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722" w:x="1560" w:y="4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GOVERNO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ESTADO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722" w:x="1560" w:y="404"/>
        <w:widowControl w:val="off"/>
        <w:autoSpaceDE w:val="off"/>
        <w:autoSpaceDN w:val="off"/>
        <w:spacing w:before="54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SECRETARIA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FAZENDA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40" w:x="10010" w:y="385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Anuais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2026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495" w:x="4563" w:y="5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DEMONSTRAÇÃO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VARIAÇÕES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PATRIMONIAIS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SINTÉTICA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495" w:x="4563" w:y="504"/>
        <w:widowControl w:val="off"/>
        <w:autoSpaceDE w:val="off"/>
        <w:autoSpaceDN w:val="off"/>
        <w:spacing w:before="134" w:after="0" w:line="156" w:lineRule="exact"/>
        <w:ind w:left="1555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74011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FINANPREV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6040" w:y="79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3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674" w:x="1560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SUPERINTENDÊNCIA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FINANÇAS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661" w:x="10889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R$1,00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0" w:x="900" w:y="13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Título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52" w:x="8588" w:y="1411"/>
        <w:widowControl w:val="off"/>
        <w:autoSpaceDE w:val="off"/>
        <w:autoSpaceDN w:val="off"/>
        <w:spacing w:before="0" w:after="0" w:line="179" w:lineRule="exact"/>
        <w:ind w:left="4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1411"/>
        <w:widowControl w:val="off"/>
        <w:autoSpaceDE w:val="off"/>
        <w:autoSpaceDN w:val="off"/>
        <w:spacing w:before="374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890.461.847,86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374" w:after="0" w:line="179" w:lineRule="exact"/>
        <w:ind w:left="15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823.642.105,31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850" w:x="900" w:y="19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374" w:x="116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IMPOSTOS,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TAXAS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CONTRIBUIÇÕES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MELHORIA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374" w:x="116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CONTRIBUIÇÕES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0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337.053.411,81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252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0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324.028.778,96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252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EXPLORAÇÃO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BENS,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DIREITOS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VARIACOES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FINANCEIRAS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TRANSFERENCIAS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DELEGACOES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RECEBIDAS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GANHOS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DESINCORP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PASSIVOS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3364"/>
        <w:widowControl w:val="off"/>
        <w:autoSpaceDE w:val="off"/>
        <w:autoSpaceDN w:val="off"/>
        <w:spacing w:before="0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1.053.523,60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3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545.970.219,03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336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3364"/>
        <w:widowControl w:val="off"/>
        <w:autoSpaceDE w:val="off"/>
        <w:autoSpaceDN w:val="off"/>
        <w:spacing w:before="0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1.088.870,27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336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493.891.689,97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3364"/>
        <w:widowControl w:val="off"/>
        <w:autoSpaceDE w:val="off"/>
        <w:autoSpaceDN w:val="off"/>
        <w:spacing w:before="10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1.663,19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6.384.693,42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4.631.102,92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681" w:x="900" w:y="4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933.760.025,30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871.689.925,33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98" w:x="1167" w:y="5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5324"/>
        <w:widowControl w:val="off"/>
        <w:autoSpaceDE w:val="off"/>
        <w:autoSpaceDN w:val="off"/>
        <w:spacing w:before="0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5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927.440.510,78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5324"/>
        <w:widowControl w:val="off"/>
        <w:autoSpaceDE w:val="off"/>
        <w:autoSpaceDN w:val="off"/>
        <w:spacing w:before="101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6.072.599,41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532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5324"/>
        <w:widowControl w:val="off"/>
        <w:autoSpaceDE w:val="off"/>
        <w:autoSpaceDN w:val="off"/>
        <w:spacing w:before="0" w:after="0" w:line="179" w:lineRule="exact"/>
        <w:ind w:left="4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16.314,82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5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858.286.505,55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5324"/>
        <w:widowControl w:val="off"/>
        <w:autoSpaceDE w:val="off"/>
        <w:autoSpaceDN w:val="off"/>
        <w:spacing w:before="101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3.882.018,16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532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BENEFICIOS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PREVIDENCIARIOS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ASSISTENCIAIS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USO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BENS,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CONSUMO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FIXO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FINANCEIRAS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TRANSFERENCIAS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DELEGAÇÕES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CONCEDIDAS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DESVAL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INCORP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PASSIVOS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TRIBUTÁRIAS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6.900.000,00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67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2.539.889,78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6724"/>
        <w:widowControl w:val="off"/>
        <w:autoSpaceDE w:val="off"/>
        <w:autoSpaceDN w:val="off"/>
        <w:spacing w:before="101" w:after="0" w:line="179" w:lineRule="exact"/>
        <w:ind w:left="62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7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934" w:x="1167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CUSTO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MERC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SERV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PRESTADOS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934" w:x="1167" w:y="7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7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246.915,11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10568" w:y="7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65.197,02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174" w:x="900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PERIODO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(III)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=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(I-II)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(43.298.177,44)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(48.047.820,02)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6pt;margin-top:16pt;z-index:-3;width:27.1000003814697pt;height:39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41pt;margin-top:56pt;z-index:-7;width:52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41pt;margin-top:62pt;z-index:-11;width:527pt;height:26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166</Words>
  <Characters>1206</Characters>
  <Application>Aspose</Application>
  <DocSecurity>0</DocSecurity>
  <Lines>68</Lines>
  <Paragraphs>68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1304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2026-05-26T11:52:50-03:00</dcterms:created>
  <dcterms:modified xmlns:xsi="http://www.w3.org/2001/XMLSchema-instance" xmlns:dcterms="http://purl.org/dc/terms/" xsi:type="dcterms:W3CDTF">2026-05-26T11:52:50-03:00</dcterms:modified>
</coreProperties>
</file>