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pStyle w:val="BodyText"/>
        <w:spacing w:before="99"/>
        <w:ind w:left="840"/>
      </w:pPr>
      <w:r>
        <w:rPr/>
        <w:drawing>
          <wp:anchor distT="0" distB="0" distL="0" distR="0" allowOverlap="1" layoutInCell="1" locked="0" behindDoc="0" simplePos="0" relativeHeight="15728640">
            <wp:simplePos x="0" y="0"/>
            <wp:positionH relativeFrom="page">
              <wp:posOffset>596900</wp:posOffset>
            </wp:positionH>
            <wp:positionV relativeFrom="paragraph">
              <wp:posOffset>25094</wp:posOffset>
            </wp:positionV>
            <wp:extent cx="318516" cy="469900"/>
            <wp:effectExtent l="0" t="0" r="0" b="0"/>
            <wp:wrapNone/>
            <wp:docPr id="1" name="image1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1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8516" cy="4699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t>GOVERNO DO ESTADO DE </w:t>
      </w:r>
      <w:r>
        <w:rPr>
          <w:spacing w:val="-2"/>
        </w:rPr>
        <w:t>SERGIPE</w:t>
      </w:r>
    </w:p>
    <w:p>
      <w:pPr>
        <w:spacing w:line="240" w:lineRule="auto" w:before="4"/>
        <w:rPr>
          <w:b/>
          <w:sz w:val="17"/>
        </w:rPr>
      </w:pPr>
      <w:r>
        <w:rPr/>
        <w:br w:type="column"/>
      </w:r>
      <w:r>
        <w:rPr>
          <w:b/>
          <w:sz w:val="17"/>
        </w:rPr>
      </w:r>
    </w:p>
    <w:p>
      <w:pPr>
        <w:pStyle w:val="BodyText"/>
      </w:pPr>
      <w:r>
        <w:rPr/>
        <w:pict>
          <v:shapetype id="_x0000_t202" o:spt="202" coordsize="21600,21600" path="m,l,21600r21600,l21600,xe">
            <v:stroke joinstyle="miter"/>
            <v:path gradientshapeok="t" o:connecttype="rect"/>
          </v:shapetype>
          <v:shape style="position:absolute;margin-left:41.4375pt;margin-top:5.729026pt;width:526.15pt;height:370.35pt;mso-position-horizontal-relative:page;mso-position-vertical-relative:paragraph;z-index:15729152" type="#_x0000_t202" id="docshape1" filled="false" stroked="false">
            <v:textbox inset="0,0,0,0">
              <w:txbxContent>
                <w:tbl>
                  <w:tblPr>
                    <w:tblW w:w="0" w:type="auto"/>
                    <w:jc w:val="left"/>
                    <w:tblInd w:w="10" w:type="dxa"/>
                    <w:tblBorders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insideH w:val="none" w:sz="0" w:space="0" w:color="auto"/>
                      <w:insideV w:val="none" w:sz="0" w:space="0" w:color="auto"/>
                    </w:tblBorders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  <w:tblLook w:val="01E0"/>
                  </w:tblPr>
                  <w:tblGrid>
                    <w:gridCol w:w="5076"/>
                    <w:gridCol w:w="2033"/>
                    <w:gridCol w:w="1912"/>
                    <w:gridCol w:w="1483"/>
                  </w:tblGrid>
                  <w:tr>
                    <w:trPr>
                      <w:trHeight w:val="513" w:hRule="atLeast"/>
                    </w:trPr>
                    <w:tc>
                      <w:tcPr>
                        <w:tcW w:w="5076" w:type="dxa"/>
                        <w:tcBorders>
                          <w:bottom w:val="single" w:sz="18" w:space="0" w:color="000000"/>
                        </w:tcBorders>
                      </w:tcPr>
                      <w:p>
                        <w:pPr>
                          <w:pStyle w:val="TableParagraph"/>
                          <w:spacing w:line="328" w:lineRule="auto"/>
                          <w:ind w:left="731" w:right="1067"/>
                          <w:rPr>
                            <w:b/>
                            <w:sz w:val="14"/>
                          </w:rPr>
                        </w:pPr>
                        <w:r>
                          <w:rPr>
                            <w:b/>
                            <w:sz w:val="14"/>
                          </w:rPr>
                          <w:t>SECRETARIA DA FAZENDA</w:t>
                        </w:r>
                        <w:r>
                          <w:rPr>
                            <w:b/>
                            <w:spacing w:val="40"/>
                            <w:sz w:val="14"/>
                          </w:rPr>
                          <w:t> </w:t>
                        </w:r>
                        <w:r>
                          <w:rPr>
                            <w:b/>
                            <w:sz w:val="14"/>
                          </w:rPr>
                          <w:t>SUPERINTENDÊNCIA</w:t>
                        </w:r>
                        <w:r>
                          <w:rPr>
                            <w:b/>
                            <w:spacing w:val="-10"/>
                            <w:sz w:val="14"/>
                          </w:rPr>
                          <w:t> </w:t>
                        </w:r>
                        <w:r>
                          <w:rPr>
                            <w:b/>
                            <w:sz w:val="14"/>
                          </w:rPr>
                          <w:t>DE</w:t>
                        </w:r>
                        <w:r>
                          <w:rPr>
                            <w:b/>
                            <w:spacing w:val="-10"/>
                            <w:sz w:val="14"/>
                          </w:rPr>
                          <w:t> </w:t>
                        </w:r>
                        <w:r>
                          <w:rPr>
                            <w:b/>
                            <w:sz w:val="14"/>
                          </w:rPr>
                          <w:t>FINANÇAS</w:t>
                        </w:r>
                      </w:p>
                    </w:tc>
                    <w:tc>
                      <w:tcPr>
                        <w:tcW w:w="2033" w:type="dxa"/>
                        <w:tcBorders>
                          <w:bottom w:val="single" w:sz="18" w:space="0" w:color="000000"/>
                        </w:tcBorders>
                      </w:tcPr>
                      <w:p>
                        <w:pPr>
                          <w:pStyle w:val="TableParagraph"/>
                          <w:spacing w:before="2"/>
                          <w:rPr>
                            <w:b/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ind w:left="135"/>
                          <w:rPr>
                            <w:b/>
                            <w:sz w:val="14"/>
                          </w:rPr>
                        </w:pPr>
                        <w:r>
                          <w:rPr>
                            <w:b/>
                            <w:sz w:val="14"/>
                          </w:rPr>
                          <w:t>374011 - </w:t>
                        </w:r>
                        <w:r>
                          <w:rPr>
                            <w:b/>
                            <w:spacing w:val="-2"/>
                            <w:sz w:val="14"/>
                          </w:rPr>
                          <w:t>FINANPREV</w:t>
                        </w:r>
                      </w:p>
                    </w:tc>
                    <w:tc>
                      <w:tcPr>
                        <w:tcW w:w="1912" w:type="dxa"/>
                        <w:tcBorders>
                          <w:bottom w:val="single" w:sz="18" w:space="0" w:color="000000"/>
                        </w:tcBorders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4"/>
                          </w:rPr>
                        </w:pPr>
                      </w:p>
                    </w:tc>
                    <w:tc>
                      <w:tcPr>
                        <w:tcW w:w="1483" w:type="dxa"/>
                        <w:tcBorders>
                          <w:bottom w:val="single" w:sz="18" w:space="0" w:color="000000"/>
                        </w:tcBorders>
                      </w:tcPr>
                      <w:p>
                        <w:pPr>
                          <w:pStyle w:val="TableParagraph"/>
                          <w:spacing w:before="8"/>
                          <w:rPr>
                            <w:b/>
                            <w:sz w:val="18"/>
                          </w:rPr>
                        </w:pPr>
                      </w:p>
                      <w:p>
                        <w:pPr>
                          <w:pStyle w:val="TableParagraph"/>
                          <w:ind w:right="-15"/>
                          <w:jc w:val="right"/>
                          <w:rPr>
                            <w:sz w:val="14"/>
                          </w:rPr>
                        </w:pPr>
                        <w:r>
                          <w:rPr>
                            <w:spacing w:val="-2"/>
                            <w:sz w:val="14"/>
                          </w:rPr>
                          <w:t>R$1,00</w:t>
                        </w:r>
                      </w:p>
                    </w:tc>
                  </w:tr>
                  <w:tr>
                    <w:trPr>
                      <w:trHeight w:val="77" w:hRule="atLeast"/>
                    </w:trPr>
                    <w:tc>
                      <w:tcPr>
                        <w:tcW w:w="5076" w:type="dxa"/>
                        <w:tcBorders>
                          <w:top w:val="single" w:sz="18" w:space="0" w:color="000000"/>
                          <w:bottom w:val="single" w:sz="8" w:space="0" w:color="000000"/>
                        </w:tcBorders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2"/>
                          </w:rPr>
                        </w:pPr>
                      </w:p>
                    </w:tc>
                    <w:tc>
                      <w:tcPr>
                        <w:tcW w:w="2033" w:type="dxa"/>
                        <w:tcBorders>
                          <w:top w:val="single" w:sz="18" w:space="0" w:color="000000"/>
                          <w:bottom w:val="single" w:sz="8" w:space="0" w:color="000000"/>
                        </w:tcBorders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2"/>
                          </w:rPr>
                        </w:pPr>
                      </w:p>
                    </w:tc>
                    <w:tc>
                      <w:tcPr>
                        <w:tcW w:w="1912" w:type="dxa"/>
                        <w:tcBorders>
                          <w:top w:val="single" w:sz="18" w:space="0" w:color="000000"/>
                          <w:bottom w:val="single" w:sz="8" w:space="0" w:color="000000"/>
                        </w:tcBorders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2"/>
                          </w:rPr>
                        </w:pPr>
                      </w:p>
                    </w:tc>
                    <w:tc>
                      <w:tcPr>
                        <w:tcW w:w="1483" w:type="dxa"/>
                        <w:tcBorders>
                          <w:top w:val="single" w:sz="18" w:space="0" w:color="000000"/>
                          <w:bottom w:val="single" w:sz="8" w:space="0" w:color="000000"/>
                        </w:tcBorders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2"/>
                          </w:rPr>
                        </w:pPr>
                      </w:p>
                    </w:tc>
                  </w:tr>
                  <w:tr>
                    <w:trPr>
                      <w:trHeight w:val="460" w:hRule="atLeast"/>
                    </w:trPr>
                    <w:tc>
                      <w:tcPr>
                        <w:tcW w:w="5076" w:type="dxa"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</w:tcBorders>
                      </w:tcPr>
                      <w:p>
                        <w:pPr>
                          <w:pStyle w:val="TableParagraph"/>
                          <w:spacing w:before="111"/>
                          <w:ind w:left="61"/>
                          <w:rPr>
                            <w:sz w:val="20"/>
                          </w:rPr>
                        </w:pPr>
                        <w:r>
                          <w:rPr>
                            <w:spacing w:val="-2"/>
                            <w:sz w:val="20"/>
                          </w:rPr>
                          <w:t>Título</w:t>
                        </w:r>
                      </w:p>
                    </w:tc>
                    <w:tc>
                      <w:tcPr>
                        <w:tcW w:w="2033" w:type="dxa"/>
                        <w:tcBorders>
                          <w:top w:val="single" w:sz="8" w:space="0" w:color="000000"/>
                          <w:bottom w:val="single" w:sz="8" w:space="0" w:color="000000"/>
                        </w:tcBorders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4"/>
                          </w:rPr>
                        </w:pPr>
                      </w:p>
                    </w:tc>
                    <w:tc>
                      <w:tcPr>
                        <w:tcW w:w="1912" w:type="dxa"/>
                        <w:tcBorders>
                          <w:top w:val="single" w:sz="8" w:space="0" w:color="000000"/>
                          <w:bottom w:val="single" w:sz="8" w:space="0" w:color="000000"/>
                        </w:tcBorders>
                      </w:tcPr>
                      <w:p>
                        <w:pPr>
                          <w:pStyle w:val="TableParagraph"/>
                          <w:spacing w:before="135"/>
                          <w:ind w:right="147"/>
                          <w:jc w:val="right"/>
                          <w:rPr>
                            <w:sz w:val="16"/>
                          </w:rPr>
                        </w:pPr>
                        <w:r>
                          <w:rPr>
                            <w:sz w:val="16"/>
                          </w:rPr>
                          <w:t>Exercício </w:t>
                        </w:r>
                        <w:r>
                          <w:rPr>
                            <w:spacing w:val="-2"/>
                            <w:sz w:val="16"/>
                          </w:rPr>
                          <w:t>Atual</w:t>
                        </w:r>
                      </w:p>
                    </w:tc>
                    <w:tc>
                      <w:tcPr>
                        <w:tcW w:w="1483" w:type="dxa"/>
                        <w:tcBorders>
                          <w:top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</w:tcPr>
                      <w:p>
                        <w:pPr>
                          <w:pStyle w:val="TableParagraph"/>
                          <w:spacing w:before="135"/>
                          <w:ind w:right="40"/>
                          <w:jc w:val="right"/>
                          <w:rPr>
                            <w:sz w:val="16"/>
                          </w:rPr>
                        </w:pPr>
                        <w:r>
                          <w:rPr>
                            <w:sz w:val="16"/>
                          </w:rPr>
                          <w:t>Exercício </w:t>
                        </w:r>
                        <w:r>
                          <w:rPr>
                            <w:spacing w:val="-2"/>
                            <w:sz w:val="16"/>
                          </w:rPr>
                          <w:t>Anterior</w:t>
                        </w:r>
                      </w:p>
                    </w:tc>
                  </w:tr>
                  <w:tr>
                    <w:trPr>
                      <w:trHeight w:val="583" w:hRule="atLeast"/>
                    </w:trPr>
                    <w:tc>
                      <w:tcPr>
                        <w:tcW w:w="5076" w:type="dxa"/>
                        <w:tcBorders>
                          <w:top w:val="single" w:sz="8" w:space="0" w:color="000000"/>
                        </w:tcBorders>
                      </w:tcPr>
                      <w:p>
                        <w:pPr>
                          <w:pStyle w:val="TableParagraph"/>
                          <w:spacing w:before="1"/>
                          <w:rPr>
                            <w:b/>
                            <w:sz w:val="18"/>
                          </w:rPr>
                        </w:pPr>
                      </w:p>
                      <w:p>
                        <w:pPr>
                          <w:pStyle w:val="TableParagraph"/>
                          <w:ind w:left="71"/>
                          <w:rPr>
                            <w:sz w:val="16"/>
                          </w:rPr>
                        </w:pPr>
                        <w:r>
                          <w:rPr>
                            <w:sz w:val="16"/>
                          </w:rPr>
                          <w:t>VARIAÇÕES PATRIMONIAIS AUMENTATIVAS </w:t>
                        </w:r>
                        <w:r>
                          <w:rPr>
                            <w:spacing w:val="-5"/>
                            <w:sz w:val="16"/>
                          </w:rPr>
                          <w:t>(I)</w:t>
                        </w:r>
                      </w:p>
                    </w:tc>
                    <w:tc>
                      <w:tcPr>
                        <w:tcW w:w="2033" w:type="dxa"/>
                        <w:tcBorders>
                          <w:top w:val="single" w:sz="8" w:space="0" w:color="000000"/>
                        </w:tcBorders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4"/>
                          </w:rPr>
                        </w:pPr>
                      </w:p>
                    </w:tc>
                    <w:tc>
                      <w:tcPr>
                        <w:tcW w:w="1912" w:type="dxa"/>
                        <w:tcBorders>
                          <w:top w:val="single" w:sz="8" w:space="0" w:color="000000"/>
                        </w:tcBorders>
                      </w:tcPr>
                      <w:p>
                        <w:pPr>
                          <w:pStyle w:val="TableParagraph"/>
                          <w:spacing w:before="1"/>
                          <w:rPr>
                            <w:b/>
                            <w:sz w:val="18"/>
                          </w:rPr>
                        </w:pPr>
                      </w:p>
                      <w:p>
                        <w:pPr>
                          <w:pStyle w:val="TableParagraph"/>
                          <w:ind w:right="147"/>
                          <w:jc w:val="right"/>
                          <w:rPr>
                            <w:sz w:val="16"/>
                          </w:rPr>
                        </w:pPr>
                        <w:r>
                          <w:rPr>
                            <w:spacing w:val="-2"/>
                            <w:sz w:val="16"/>
                          </w:rPr>
                          <w:t>1.527.912.770,80</w:t>
                        </w:r>
                      </w:p>
                    </w:tc>
                    <w:tc>
                      <w:tcPr>
                        <w:tcW w:w="1483" w:type="dxa"/>
                        <w:tcBorders>
                          <w:top w:val="single" w:sz="8" w:space="0" w:color="000000"/>
                        </w:tcBorders>
                      </w:tcPr>
                      <w:p>
                        <w:pPr>
                          <w:pStyle w:val="TableParagraph"/>
                          <w:spacing w:before="1"/>
                          <w:rPr>
                            <w:b/>
                            <w:sz w:val="18"/>
                          </w:rPr>
                        </w:pPr>
                      </w:p>
                      <w:p>
                        <w:pPr>
                          <w:pStyle w:val="TableParagraph"/>
                          <w:ind w:right="50"/>
                          <w:jc w:val="right"/>
                          <w:rPr>
                            <w:sz w:val="16"/>
                          </w:rPr>
                        </w:pPr>
                        <w:r>
                          <w:rPr>
                            <w:spacing w:val="-2"/>
                            <w:sz w:val="16"/>
                          </w:rPr>
                          <w:t>1.464.707.504,38</w:t>
                        </w:r>
                      </w:p>
                    </w:tc>
                  </w:tr>
                  <w:tr>
                    <w:trPr>
                      <w:trHeight w:val="420" w:hRule="atLeast"/>
                    </w:trPr>
                    <w:tc>
                      <w:tcPr>
                        <w:tcW w:w="5076" w:type="dxa"/>
                      </w:tcPr>
                      <w:p>
                        <w:pPr>
                          <w:pStyle w:val="TableParagraph"/>
                          <w:spacing w:before="1"/>
                          <w:rPr>
                            <w:b/>
                            <w:sz w:val="16"/>
                          </w:rPr>
                        </w:pPr>
                      </w:p>
                      <w:p>
                        <w:pPr>
                          <w:pStyle w:val="TableParagraph"/>
                          <w:ind w:left="337"/>
                          <w:rPr>
                            <w:sz w:val="16"/>
                          </w:rPr>
                        </w:pPr>
                        <w:r>
                          <w:rPr>
                            <w:sz w:val="16"/>
                          </w:rPr>
                          <w:t>IMPOSTOS, TAXAS E CONTRIBUIÇÕES DE </w:t>
                        </w:r>
                        <w:r>
                          <w:rPr>
                            <w:spacing w:val="-2"/>
                            <w:sz w:val="16"/>
                          </w:rPr>
                          <w:t>MELHORIA</w:t>
                        </w:r>
                      </w:p>
                    </w:tc>
                    <w:tc>
                      <w:tcPr>
                        <w:tcW w:w="2033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4"/>
                          </w:rPr>
                        </w:pPr>
                      </w:p>
                    </w:tc>
                    <w:tc>
                      <w:tcPr>
                        <w:tcW w:w="1912" w:type="dxa"/>
                      </w:tcPr>
                      <w:p>
                        <w:pPr>
                          <w:pStyle w:val="TableParagraph"/>
                          <w:spacing w:before="1"/>
                          <w:rPr>
                            <w:b/>
                            <w:sz w:val="16"/>
                          </w:rPr>
                        </w:pPr>
                      </w:p>
                      <w:p>
                        <w:pPr>
                          <w:pStyle w:val="TableParagraph"/>
                          <w:ind w:right="147"/>
                          <w:jc w:val="right"/>
                          <w:rPr>
                            <w:sz w:val="16"/>
                          </w:rPr>
                        </w:pPr>
                        <w:r>
                          <w:rPr>
                            <w:spacing w:val="-4"/>
                            <w:sz w:val="16"/>
                          </w:rPr>
                          <w:t>0,00</w:t>
                        </w:r>
                      </w:p>
                    </w:tc>
                    <w:tc>
                      <w:tcPr>
                        <w:tcW w:w="1483" w:type="dxa"/>
                      </w:tcPr>
                      <w:p>
                        <w:pPr>
                          <w:pStyle w:val="TableParagraph"/>
                          <w:spacing w:before="1"/>
                          <w:rPr>
                            <w:b/>
                            <w:sz w:val="16"/>
                          </w:rPr>
                        </w:pPr>
                      </w:p>
                      <w:p>
                        <w:pPr>
                          <w:pStyle w:val="TableParagraph"/>
                          <w:ind w:right="50"/>
                          <w:jc w:val="right"/>
                          <w:rPr>
                            <w:sz w:val="16"/>
                          </w:rPr>
                        </w:pPr>
                        <w:r>
                          <w:rPr>
                            <w:spacing w:val="-4"/>
                            <w:sz w:val="16"/>
                          </w:rPr>
                          <w:t>0,00</w:t>
                        </w:r>
                      </w:p>
                    </w:tc>
                  </w:tr>
                  <w:tr>
                    <w:trPr>
                      <w:trHeight w:val="280" w:hRule="atLeast"/>
                    </w:trPr>
                    <w:tc>
                      <w:tcPr>
                        <w:tcW w:w="5076" w:type="dxa"/>
                      </w:tcPr>
                      <w:p>
                        <w:pPr>
                          <w:pStyle w:val="TableParagraph"/>
                          <w:spacing w:before="45"/>
                          <w:ind w:left="337"/>
                          <w:rPr>
                            <w:sz w:val="16"/>
                          </w:rPr>
                        </w:pPr>
                        <w:r>
                          <w:rPr>
                            <w:spacing w:val="-2"/>
                            <w:sz w:val="16"/>
                          </w:rPr>
                          <w:t>CONTRIBUIÇÕES</w:t>
                        </w:r>
                      </w:p>
                    </w:tc>
                    <w:tc>
                      <w:tcPr>
                        <w:tcW w:w="2033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4"/>
                          </w:rPr>
                        </w:pPr>
                      </w:p>
                    </w:tc>
                    <w:tc>
                      <w:tcPr>
                        <w:tcW w:w="1912" w:type="dxa"/>
                      </w:tcPr>
                      <w:p>
                        <w:pPr>
                          <w:pStyle w:val="TableParagraph"/>
                          <w:spacing w:before="45"/>
                          <w:ind w:right="147"/>
                          <w:jc w:val="right"/>
                          <w:rPr>
                            <w:sz w:val="16"/>
                          </w:rPr>
                        </w:pPr>
                        <w:r>
                          <w:rPr>
                            <w:spacing w:val="-2"/>
                            <w:sz w:val="16"/>
                          </w:rPr>
                          <w:t>630.825.001,71</w:t>
                        </w:r>
                      </w:p>
                    </w:tc>
                    <w:tc>
                      <w:tcPr>
                        <w:tcW w:w="1483" w:type="dxa"/>
                      </w:tcPr>
                      <w:p>
                        <w:pPr>
                          <w:pStyle w:val="TableParagraph"/>
                          <w:spacing w:before="45"/>
                          <w:ind w:right="50"/>
                          <w:jc w:val="right"/>
                          <w:rPr>
                            <w:sz w:val="16"/>
                          </w:rPr>
                        </w:pPr>
                        <w:r>
                          <w:rPr>
                            <w:spacing w:val="-2"/>
                            <w:sz w:val="16"/>
                          </w:rPr>
                          <w:t>570.487.457,03</w:t>
                        </w:r>
                      </w:p>
                    </w:tc>
                  </w:tr>
                  <w:tr>
                    <w:trPr>
                      <w:trHeight w:val="280" w:hRule="atLeast"/>
                    </w:trPr>
                    <w:tc>
                      <w:tcPr>
                        <w:tcW w:w="5076" w:type="dxa"/>
                      </w:tcPr>
                      <w:p>
                        <w:pPr>
                          <w:pStyle w:val="TableParagraph"/>
                          <w:spacing w:before="45"/>
                          <w:ind w:right="165"/>
                          <w:jc w:val="right"/>
                          <w:rPr>
                            <w:sz w:val="16"/>
                          </w:rPr>
                        </w:pPr>
                        <w:r>
                          <w:rPr>
                            <w:sz w:val="16"/>
                          </w:rPr>
                          <w:t>EXPLORAÇÃO E VENDAS DE BENS, SERVIÇOS E </w:t>
                        </w:r>
                        <w:r>
                          <w:rPr>
                            <w:spacing w:val="-2"/>
                            <w:sz w:val="16"/>
                          </w:rPr>
                          <w:t>DIREITOS</w:t>
                        </w:r>
                      </w:p>
                    </w:tc>
                    <w:tc>
                      <w:tcPr>
                        <w:tcW w:w="2033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4"/>
                          </w:rPr>
                        </w:pPr>
                      </w:p>
                    </w:tc>
                    <w:tc>
                      <w:tcPr>
                        <w:tcW w:w="1912" w:type="dxa"/>
                      </w:tcPr>
                      <w:p>
                        <w:pPr>
                          <w:pStyle w:val="TableParagraph"/>
                          <w:spacing w:before="45"/>
                          <w:ind w:right="147"/>
                          <w:jc w:val="right"/>
                          <w:rPr>
                            <w:sz w:val="16"/>
                          </w:rPr>
                        </w:pPr>
                        <w:r>
                          <w:rPr>
                            <w:spacing w:val="-4"/>
                            <w:sz w:val="16"/>
                          </w:rPr>
                          <w:t>0,00</w:t>
                        </w:r>
                      </w:p>
                    </w:tc>
                    <w:tc>
                      <w:tcPr>
                        <w:tcW w:w="1483" w:type="dxa"/>
                      </w:tcPr>
                      <w:p>
                        <w:pPr>
                          <w:pStyle w:val="TableParagraph"/>
                          <w:spacing w:before="45"/>
                          <w:ind w:right="50"/>
                          <w:jc w:val="right"/>
                          <w:rPr>
                            <w:sz w:val="16"/>
                          </w:rPr>
                        </w:pPr>
                        <w:r>
                          <w:rPr>
                            <w:spacing w:val="-4"/>
                            <w:sz w:val="16"/>
                          </w:rPr>
                          <w:t>0,00</w:t>
                        </w:r>
                      </w:p>
                    </w:tc>
                  </w:tr>
                  <w:tr>
                    <w:trPr>
                      <w:trHeight w:val="280" w:hRule="atLeast"/>
                    </w:trPr>
                    <w:tc>
                      <w:tcPr>
                        <w:tcW w:w="5076" w:type="dxa"/>
                      </w:tcPr>
                      <w:p>
                        <w:pPr>
                          <w:pStyle w:val="TableParagraph"/>
                          <w:spacing w:before="45"/>
                          <w:ind w:left="337"/>
                          <w:rPr>
                            <w:sz w:val="16"/>
                          </w:rPr>
                        </w:pPr>
                        <w:r>
                          <w:rPr>
                            <w:sz w:val="16"/>
                          </w:rPr>
                          <w:t>VARIACOES PATRIMONIAIS AUMENTATIVAS </w:t>
                        </w:r>
                        <w:r>
                          <w:rPr>
                            <w:spacing w:val="-2"/>
                            <w:sz w:val="16"/>
                          </w:rPr>
                          <w:t>FINANCEIRAS</w:t>
                        </w:r>
                      </w:p>
                    </w:tc>
                    <w:tc>
                      <w:tcPr>
                        <w:tcW w:w="2033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4"/>
                          </w:rPr>
                        </w:pPr>
                      </w:p>
                    </w:tc>
                    <w:tc>
                      <w:tcPr>
                        <w:tcW w:w="1912" w:type="dxa"/>
                      </w:tcPr>
                      <w:p>
                        <w:pPr>
                          <w:pStyle w:val="TableParagraph"/>
                          <w:spacing w:before="45"/>
                          <w:ind w:right="147"/>
                          <w:jc w:val="right"/>
                          <w:rPr>
                            <w:sz w:val="16"/>
                          </w:rPr>
                        </w:pPr>
                        <w:r>
                          <w:rPr>
                            <w:spacing w:val="-2"/>
                            <w:sz w:val="16"/>
                          </w:rPr>
                          <w:t>10.952.427,23</w:t>
                        </w:r>
                      </w:p>
                    </w:tc>
                    <w:tc>
                      <w:tcPr>
                        <w:tcW w:w="1483" w:type="dxa"/>
                      </w:tcPr>
                      <w:p>
                        <w:pPr>
                          <w:pStyle w:val="TableParagraph"/>
                          <w:spacing w:before="45"/>
                          <w:ind w:right="50"/>
                          <w:jc w:val="right"/>
                          <w:rPr>
                            <w:sz w:val="16"/>
                          </w:rPr>
                        </w:pPr>
                        <w:r>
                          <w:rPr>
                            <w:spacing w:val="-2"/>
                            <w:sz w:val="16"/>
                          </w:rPr>
                          <w:t>13.995.025,02</w:t>
                        </w:r>
                      </w:p>
                    </w:tc>
                  </w:tr>
                  <w:tr>
                    <w:trPr>
                      <w:trHeight w:val="280" w:hRule="atLeast"/>
                    </w:trPr>
                    <w:tc>
                      <w:tcPr>
                        <w:tcW w:w="5076" w:type="dxa"/>
                      </w:tcPr>
                      <w:p>
                        <w:pPr>
                          <w:pStyle w:val="TableParagraph"/>
                          <w:spacing w:before="45"/>
                          <w:ind w:left="337"/>
                          <w:rPr>
                            <w:sz w:val="16"/>
                          </w:rPr>
                        </w:pPr>
                        <w:r>
                          <w:rPr>
                            <w:sz w:val="16"/>
                          </w:rPr>
                          <w:t>TRANSFERENCIAS E DELEGACOES </w:t>
                        </w:r>
                        <w:r>
                          <w:rPr>
                            <w:spacing w:val="-2"/>
                            <w:sz w:val="16"/>
                          </w:rPr>
                          <w:t>RECEBIDAS</w:t>
                        </w:r>
                      </w:p>
                    </w:tc>
                    <w:tc>
                      <w:tcPr>
                        <w:tcW w:w="2033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4"/>
                          </w:rPr>
                        </w:pPr>
                      </w:p>
                    </w:tc>
                    <w:tc>
                      <w:tcPr>
                        <w:tcW w:w="1912" w:type="dxa"/>
                      </w:tcPr>
                      <w:p>
                        <w:pPr>
                          <w:pStyle w:val="TableParagraph"/>
                          <w:spacing w:before="45"/>
                          <w:ind w:right="147"/>
                          <w:jc w:val="right"/>
                          <w:rPr>
                            <w:sz w:val="16"/>
                          </w:rPr>
                        </w:pPr>
                        <w:r>
                          <w:rPr>
                            <w:spacing w:val="-2"/>
                            <w:sz w:val="16"/>
                          </w:rPr>
                          <w:t>871.293.950,47</w:t>
                        </w:r>
                      </w:p>
                    </w:tc>
                    <w:tc>
                      <w:tcPr>
                        <w:tcW w:w="1483" w:type="dxa"/>
                      </w:tcPr>
                      <w:p>
                        <w:pPr>
                          <w:pStyle w:val="TableParagraph"/>
                          <w:spacing w:before="45"/>
                          <w:ind w:right="50"/>
                          <w:jc w:val="right"/>
                          <w:rPr>
                            <w:sz w:val="16"/>
                          </w:rPr>
                        </w:pPr>
                        <w:r>
                          <w:rPr>
                            <w:spacing w:val="-2"/>
                            <w:sz w:val="16"/>
                          </w:rPr>
                          <w:t>851.327.146,73</w:t>
                        </w:r>
                      </w:p>
                    </w:tc>
                  </w:tr>
                  <w:tr>
                    <w:trPr>
                      <w:trHeight w:val="280" w:hRule="atLeast"/>
                    </w:trPr>
                    <w:tc>
                      <w:tcPr>
                        <w:tcW w:w="5076" w:type="dxa"/>
                      </w:tcPr>
                      <w:p>
                        <w:pPr>
                          <w:pStyle w:val="TableParagraph"/>
                          <w:spacing w:before="45"/>
                          <w:ind w:left="337"/>
                          <w:rPr>
                            <w:sz w:val="16"/>
                          </w:rPr>
                        </w:pPr>
                        <w:r>
                          <w:rPr>
                            <w:sz w:val="16"/>
                          </w:rPr>
                          <w:t>VAL E GANHOS COM ATIVOS E DESINCORP DE </w:t>
                        </w:r>
                        <w:r>
                          <w:rPr>
                            <w:spacing w:val="-2"/>
                            <w:sz w:val="16"/>
                          </w:rPr>
                          <w:t>PASSIVOS</w:t>
                        </w:r>
                      </w:p>
                    </w:tc>
                    <w:tc>
                      <w:tcPr>
                        <w:tcW w:w="2033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4"/>
                          </w:rPr>
                        </w:pPr>
                      </w:p>
                    </w:tc>
                    <w:tc>
                      <w:tcPr>
                        <w:tcW w:w="1912" w:type="dxa"/>
                      </w:tcPr>
                      <w:p>
                        <w:pPr>
                          <w:pStyle w:val="TableParagraph"/>
                          <w:spacing w:before="45"/>
                          <w:ind w:right="147"/>
                          <w:jc w:val="right"/>
                          <w:rPr>
                            <w:sz w:val="16"/>
                          </w:rPr>
                        </w:pPr>
                        <w:r>
                          <w:rPr>
                            <w:spacing w:val="-4"/>
                            <w:sz w:val="16"/>
                          </w:rPr>
                          <w:t>0,00</w:t>
                        </w:r>
                      </w:p>
                    </w:tc>
                    <w:tc>
                      <w:tcPr>
                        <w:tcW w:w="1483" w:type="dxa"/>
                      </w:tcPr>
                      <w:p>
                        <w:pPr>
                          <w:pStyle w:val="TableParagraph"/>
                          <w:spacing w:before="45"/>
                          <w:ind w:right="50"/>
                          <w:jc w:val="right"/>
                          <w:rPr>
                            <w:sz w:val="16"/>
                          </w:rPr>
                        </w:pPr>
                        <w:r>
                          <w:rPr>
                            <w:spacing w:val="-4"/>
                            <w:sz w:val="16"/>
                          </w:rPr>
                          <w:t>0,00</w:t>
                        </w:r>
                      </w:p>
                    </w:tc>
                  </w:tr>
                  <w:tr>
                    <w:trPr>
                      <w:trHeight w:val="420" w:hRule="atLeast"/>
                    </w:trPr>
                    <w:tc>
                      <w:tcPr>
                        <w:tcW w:w="5076" w:type="dxa"/>
                      </w:tcPr>
                      <w:p>
                        <w:pPr>
                          <w:pStyle w:val="TableParagraph"/>
                          <w:spacing w:before="45"/>
                          <w:ind w:left="337"/>
                          <w:rPr>
                            <w:sz w:val="16"/>
                          </w:rPr>
                        </w:pPr>
                        <w:r>
                          <w:rPr>
                            <w:sz w:val="16"/>
                          </w:rPr>
                          <w:t>OUTRAS VARIAÇÕES PATRIMONIAIS </w:t>
                        </w:r>
                        <w:r>
                          <w:rPr>
                            <w:spacing w:val="-2"/>
                            <w:sz w:val="16"/>
                          </w:rPr>
                          <w:t>AUMENTATIVAS</w:t>
                        </w:r>
                      </w:p>
                    </w:tc>
                    <w:tc>
                      <w:tcPr>
                        <w:tcW w:w="2033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4"/>
                          </w:rPr>
                        </w:pPr>
                      </w:p>
                    </w:tc>
                    <w:tc>
                      <w:tcPr>
                        <w:tcW w:w="1912" w:type="dxa"/>
                      </w:tcPr>
                      <w:p>
                        <w:pPr>
                          <w:pStyle w:val="TableParagraph"/>
                          <w:spacing w:before="45"/>
                          <w:ind w:right="147"/>
                          <w:jc w:val="right"/>
                          <w:rPr>
                            <w:sz w:val="16"/>
                          </w:rPr>
                        </w:pPr>
                        <w:r>
                          <w:rPr>
                            <w:spacing w:val="-2"/>
                            <w:sz w:val="16"/>
                          </w:rPr>
                          <w:t>14.841.391,39</w:t>
                        </w:r>
                      </w:p>
                    </w:tc>
                    <w:tc>
                      <w:tcPr>
                        <w:tcW w:w="1483" w:type="dxa"/>
                      </w:tcPr>
                      <w:p>
                        <w:pPr>
                          <w:pStyle w:val="TableParagraph"/>
                          <w:spacing w:before="45"/>
                          <w:ind w:right="50"/>
                          <w:jc w:val="right"/>
                          <w:rPr>
                            <w:sz w:val="16"/>
                          </w:rPr>
                        </w:pPr>
                        <w:r>
                          <w:rPr>
                            <w:spacing w:val="-2"/>
                            <w:sz w:val="16"/>
                          </w:rPr>
                          <w:t>28.897.875,60</w:t>
                        </w:r>
                      </w:p>
                    </w:tc>
                  </w:tr>
                  <w:tr>
                    <w:trPr>
                      <w:trHeight w:val="560" w:hRule="atLeast"/>
                    </w:trPr>
                    <w:tc>
                      <w:tcPr>
                        <w:tcW w:w="5076" w:type="dxa"/>
                      </w:tcPr>
                      <w:p>
                        <w:pPr>
                          <w:pStyle w:val="TableParagraph"/>
                          <w:spacing w:before="1"/>
                          <w:rPr>
                            <w:b/>
                            <w:sz w:val="16"/>
                          </w:rPr>
                        </w:pPr>
                      </w:p>
                      <w:p>
                        <w:pPr>
                          <w:pStyle w:val="TableParagraph"/>
                          <w:ind w:left="71"/>
                          <w:rPr>
                            <w:sz w:val="16"/>
                          </w:rPr>
                        </w:pPr>
                        <w:r>
                          <w:rPr>
                            <w:sz w:val="16"/>
                          </w:rPr>
                          <w:t>VARIAÇÕES PATRIMONIAIS DIMINUTIVAS </w:t>
                        </w:r>
                        <w:r>
                          <w:rPr>
                            <w:spacing w:val="-4"/>
                            <w:sz w:val="16"/>
                          </w:rPr>
                          <w:t>(II)</w:t>
                        </w:r>
                      </w:p>
                    </w:tc>
                    <w:tc>
                      <w:tcPr>
                        <w:tcW w:w="2033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4"/>
                          </w:rPr>
                        </w:pPr>
                      </w:p>
                    </w:tc>
                    <w:tc>
                      <w:tcPr>
                        <w:tcW w:w="1912" w:type="dxa"/>
                      </w:tcPr>
                      <w:p>
                        <w:pPr>
                          <w:pStyle w:val="TableParagraph"/>
                          <w:spacing w:before="1"/>
                          <w:rPr>
                            <w:b/>
                            <w:sz w:val="16"/>
                          </w:rPr>
                        </w:pPr>
                      </w:p>
                      <w:p>
                        <w:pPr>
                          <w:pStyle w:val="TableParagraph"/>
                          <w:ind w:right="147"/>
                          <w:jc w:val="right"/>
                          <w:rPr>
                            <w:sz w:val="16"/>
                          </w:rPr>
                        </w:pPr>
                        <w:r>
                          <w:rPr>
                            <w:spacing w:val="-2"/>
                            <w:sz w:val="16"/>
                          </w:rPr>
                          <w:t>1.647.619.821,00</w:t>
                        </w:r>
                      </w:p>
                    </w:tc>
                    <w:tc>
                      <w:tcPr>
                        <w:tcW w:w="1483" w:type="dxa"/>
                      </w:tcPr>
                      <w:p>
                        <w:pPr>
                          <w:pStyle w:val="TableParagraph"/>
                          <w:spacing w:before="1"/>
                          <w:rPr>
                            <w:b/>
                            <w:sz w:val="16"/>
                          </w:rPr>
                        </w:pPr>
                      </w:p>
                      <w:p>
                        <w:pPr>
                          <w:pStyle w:val="TableParagraph"/>
                          <w:ind w:right="50"/>
                          <w:jc w:val="right"/>
                          <w:rPr>
                            <w:sz w:val="16"/>
                          </w:rPr>
                        </w:pPr>
                        <w:r>
                          <w:rPr>
                            <w:spacing w:val="-2"/>
                            <w:sz w:val="16"/>
                          </w:rPr>
                          <w:t>1.497.665.320,00</w:t>
                        </w:r>
                      </w:p>
                    </w:tc>
                  </w:tr>
                  <w:tr>
                    <w:trPr>
                      <w:trHeight w:val="420" w:hRule="atLeast"/>
                    </w:trPr>
                    <w:tc>
                      <w:tcPr>
                        <w:tcW w:w="5076" w:type="dxa"/>
                      </w:tcPr>
                      <w:p>
                        <w:pPr>
                          <w:pStyle w:val="TableParagraph"/>
                          <w:spacing w:before="1"/>
                          <w:rPr>
                            <w:b/>
                            <w:sz w:val="16"/>
                          </w:rPr>
                        </w:pPr>
                      </w:p>
                      <w:p>
                        <w:pPr>
                          <w:pStyle w:val="TableParagraph"/>
                          <w:ind w:left="337"/>
                          <w:rPr>
                            <w:sz w:val="16"/>
                          </w:rPr>
                        </w:pPr>
                        <w:r>
                          <w:rPr>
                            <w:sz w:val="16"/>
                          </w:rPr>
                          <w:t>PESSOAL E </w:t>
                        </w:r>
                        <w:r>
                          <w:rPr>
                            <w:spacing w:val="-2"/>
                            <w:sz w:val="16"/>
                          </w:rPr>
                          <w:t>ENCARGOS</w:t>
                        </w:r>
                      </w:p>
                    </w:tc>
                    <w:tc>
                      <w:tcPr>
                        <w:tcW w:w="2033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4"/>
                          </w:rPr>
                        </w:pPr>
                      </w:p>
                    </w:tc>
                    <w:tc>
                      <w:tcPr>
                        <w:tcW w:w="1912" w:type="dxa"/>
                      </w:tcPr>
                      <w:p>
                        <w:pPr>
                          <w:pStyle w:val="TableParagraph"/>
                          <w:spacing w:before="1"/>
                          <w:rPr>
                            <w:b/>
                            <w:sz w:val="16"/>
                          </w:rPr>
                        </w:pPr>
                      </w:p>
                      <w:p>
                        <w:pPr>
                          <w:pStyle w:val="TableParagraph"/>
                          <w:ind w:right="147"/>
                          <w:jc w:val="right"/>
                          <w:rPr>
                            <w:sz w:val="16"/>
                          </w:rPr>
                        </w:pPr>
                        <w:r>
                          <w:rPr>
                            <w:spacing w:val="-2"/>
                            <w:sz w:val="16"/>
                          </w:rPr>
                          <w:t>19.606,97</w:t>
                        </w:r>
                      </w:p>
                    </w:tc>
                    <w:tc>
                      <w:tcPr>
                        <w:tcW w:w="1483" w:type="dxa"/>
                      </w:tcPr>
                      <w:p>
                        <w:pPr>
                          <w:pStyle w:val="TableParagraph"/>
                          <w:spacing w:before="1"/>
                          <w:rPr>
                            <w:b/>
                            <w:sz w:val="16"/>
                          </w:rPr>
                        </w:pPr>
                      </w:p>
                      <w:p>
                        <w:pPr>
                          <w:pStyle w:val="TableParagraph"/>
                          <w:ind w:right="50"/>
                          <w:jc w:val="right"/>
                          <w:rPr>
                            <w:sz w:val="16"/>
                          </w:rPr>
                        </w:pPr>
                        <w:r>
                          <w:rPr>
                            <w:spacing w:val="-2"/>
                            <w:sz w:val="16"/>
                          </w:rPr>
                          <w:t>11.284,43</w:t>
                        </w:r>
                      </w:p>
                    </w:tc>
                  </w:tr>
                  <w:tr>
                    <w:trPr>
                      <w:trHeight w:val="280" w:hRule="atLeast"/>
                    </w:trPr>
                    <w:tc>
                      <w:tcPr>
                        <w:tcW w:w="5076" w:type="dxa"/>
                      </w:tcPr>
                      <w:p>
                        <w:pPr>
                          <w:pStyle w:val="TableParagraph"/>
                          <w:spacing w:before="45"/>
                          <w:ind w:left="337"/>
                          <w:rPr>
                            <w:sz w:val="16"/>
                          </w:rPr>
                        </w:pPr>
                        <w:r>
                          <w:rPr>
                            <w:sz w:val="16"/>
                          </w:rPr>
                          <w:t>BENEFICIOS PREVIDENCIARIOS E </w:t>
                        </w:r>
                        <w:r>
                          <w:rPr>
                            <w:spacing w:val="-2"/>
                            <w:sz w:val="16"/>
                          </w:rPr>
                          <w:t>ASSISTENCIAIS</w:t>
                        </w:r>
                      </w:p>
                    </w:tc>
                    <w:tc>
                      <w:tcPr>
                        <w:tcW w:w="2033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4"/>
                          </w:rPr>
                        </w:pPr>
                      </w:p>
                    </w:tc>
                    <w:tc>
                      <w:tcPr>
                        <w:tcW w:w="1912" w:type="dxa"/>
                      </w:tcPr>
                      <w:p>
                        <w:pPr>
                          <w:pStyle w:val="TableParagraph"/>
                          <w:spacing w:before="45"/>
                          <w:ind w:right="147"/>
                          <w:jc w:val="right"/>
                          <w:rPr>
                            <w:sz w:val="16"/>
                          </w:rPr>
                        </w:pPr>
                        <w:r>
                          <w:rPr>
                            <w:spacing w:val="-2"/>
                            <w:sz w:val="16"/>
                          </w:rPr>
                          <w:t>1.634.533.261,53</w:t>
                        </w:r>
                      </w:p>
                    </w:tc>
                    <w:tc>
                      <w:tcPr>
                        <w:tcW w:w="1483" w:type="dxa"/>
                      </w:tcPr>
                      <w:p>
                        <w:pPr>
                          <w:pStyle w:val="TableParagraph"/>
                          <w:spacing w:before="45"/>
                          <w:ind w:right="50"/>
                          <w:jc w:val="right"/>
                          <w:rPr>
                            <w:sz w:val="16"/>
                          </w:rPr>
                        </w:pPr>
                        <w:r>
                          <w:rPr>
                            <w:spacing w:val="-2"/>
                            <w:sz w:val="16"/>
                          </w:rPr>
                          <w:t>1.485.930.881,14</w:t>
                        </w:r>
                      </w:p>
                    </w:tc>
                  </w:tr>
                  <w:tr>
                    <w:trPr>
                      <w:trHeight w:val="280" w:hRule="atLeast"/>
                    </w:trPr>
                    <w:tc>
                      <w:tcPr>
                        <w:tcW w:w="5076" w:type="dxa"/>
                      </w:tcPr>
                      <w:p>
                        <w:pPr>
                          <w:pStyle w:val="TableParagraph"/>
                          <w:spacing w:before="45"/>
                          <w:ind w:left="337"/>
                          <w:rPr>
                            <w:sz w:val="16"/>
                          </w:rPr>
                        </w:pPr>
                        <w:r>
                          <w:rPr>
                            <w:sz w:val="16"/>
                          </w:rPr>
                          <w:t>USO DE BENS, SERVIÇOS E CONSUMO DE CAPITAL </w:t>
                        </w:r>
                        <w:r>
                          <w:rPr>
                            <w:spacing w:val="-4"/>
                            <w:sz w:val="16"/>
                          </w:rPr>
                          <w:t>FIXO</w:t>
                        </w:r>
                      </w:p>
                    </w:tc>
                    <w:tc>
                      <w:tcPr>
                        <w:tcW w:w="2033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4"/>
                          </w:rPr>
                        </w:pPr>
                      </w:p>
                    </w:tc>
                    <w:tc>
                      <w:tcPr>
                        <w:tcW w:w="1912" w:type="dxa"/>
                      </w:tcPr>
                      <w:p>
                        <w:pPr>
                          <w:pStyle w:val="TableParagraph"/>
                          <w:spacing w:before="45"/>
                          <w:ind w:right="147"/>
                          <w:jc w:val="right"/>
                          <w:rPr>
                            <w:sz w:val="16"/>
                          </w:rPr>
                        </w:pPr>
                        <w:r>
                          <w:rPr>
                            <w:spacing w:val="-2"/>
                            <w:sz w:val="16"/>
                          </w:rPr>
                          <w:t>7.514.601,91</w:t>
                        </w:r>
                      </w:p>
                    </w:tc>
                    <w:tc>
                      <w:tcPr>
                        <w:tcW w:w="1483" w:type="dxa"/>
                      </w:tcPr>
                      <w:p>
                        <w:pPr>
                          <w:pStyle w:val="TableParagraph"/>
                          <w:spacing w:before="45"/>
                          <w:ind w:right="50"/>
                          <w:jc w:val="right"/>
                          <w:rPr>
                            <w:sz w:val="16"/>
                          </w:rPr>
                        </w:pPr>
                        <w:r>
                          <w:rPr>
                            <w:spacing w:val="-2"/>
                            <w:sz w:val="16"/>
                          </w:rPr>
                          <w:t>6.418.664,28</w:t>
                        </w:r>
                      </w:p>
                    </w:tc>
                  </w:tr>
                  <w:tr>
                    <w:trPr>
                      <w:trHeight w:val="280" w:hRule="atLeast"/>
                    </w:trPr>
                    <w:tc>
                      <w:tcPr>
                        <w:tcW w:w="5076" w:type="dxa"/>
                      </w:tcPr>
                      <w:p>
                        <w:pPr>
                          <w:pStyle w:val="TableParagraph"/>
                          <w:spacing w:before="45"/>
                          <w:ind w:left="337"/>
                          <w:rPr>
                            <w:sz w:val="16"/>
                          </w:rPr>
                        </w:pPr>
                        <w:r>
                          <w:rPr>
                            <w:sz w:val="16"/>
                          </w:rPr>
                          <w:t>VARIAÇÕES PATRIMONIAIS DIMINUTIVAS </w:t>
                        </w:r>
                        <w:r>
                          <w:rPr>
                            <w:spacing w:val="-2"/>
                            <w:sz w:val="16"/>
                          </w:rPr>
                          <w:t>FINANCEIRAS</w:t>
                        </w:r>
                      </w:p>
                    </w:tc>
                    <w:tc>
                      <w:tcPr>
                        <w:tcW w:w="2033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4"/>
                          </w:rPr>
                        </w:pPr>
                      </w:p>
                    </w:tc>
                    <w:tc>
                      <w:tcPr>
                        <w:tcW w:w="1912" w:type="dxa"/>
                      </w:tcPr>
                      <w:p>
                        <w:pPr>
                          <w:pStyle w:val="TableParagraph"/>
                          <w:spacing w:before="45"/>
                          <w:ind w:right="147"/>
                          <w:jc w:val="right"/>
                          <w:rPr>
                            <w:sz w:val="16"/>
                          </w:rPr>
                        </w:pPr>
                        <w:r>
                          <w:rPr>
                            <w:spacing w:val="-4"/>
                            <w:sz w:val="16"/>
                          </w:rPr>
                          <w:t>0,00</w:t>
                        </w:r>
                      </w:p>
                    </w:tc>
                    <w:tc>
                      <w:tcPr>
                        <w:tcW w:w="1483" w:type="dxa"/>
                      </w:tcPr>
                      <w:p>
                        <w:pPr>
                          <w:pStyle w:val="TableParagraph"/>
                          <w:spacing w:before="45"/>
                          <w:ind w:right="50"/>
                          <w:jc w:val="right"/>
                          <w:rPr>
                            <w:sz w:val="16"/>
                          </w:rPr>
                        </w:pPr>
                        <w:r>
                          <w:rPr>
                            <w:spacing w:val="-4"/>
                            <w:sz w:val="16"/>
                          </w:rPr>
                          <w:t>0,00</w:t>
                        </w:r>
                      </w:p>
                    </w:tc>
                  </w:tr>
                  <w:tr>
                    <w:trPr>
                      <w:trHeight w:val="280" w:hRule="atLeast"/>
                    </w:trPr>
                    <w:tc>
                      <w:tcPr>
                        <w:tcW w:w="5076" w:type="dxa"/>
                      </w:tcPr>
                      <w:p>
                        <w:pPr>
                          <w:pStyle w:val="TableParagraph"/>
                          <w:spacing w:before="45"/>
                          <w:ind w:left="337"/>
                          <w:rPr>
                            <w:sz w:val="16"/>
                          </w:rPr>
                        </w:pPr>
                        <w:r>
                          <w:rPr>
                            <w:sz w:val="16"/>
                          </w:rPr>
                          <w:t>TRANSFERENCIAS E DELEGAÇÕES </w:t>
                        </w:r>
                        <w:r>
                          <w:rPr>
                            <w:spacing w:val="-2"/>
                            <w:sz w:val="16"/>
                          </w:rPr>
                          <w:t>CONCEDIDAS</w:t>
                        </w:r>
                      </w:p>
                    </w:tc>
                    <w:tc>
                      <w:tcPr>
                        <w:tcW w:w="2033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4"/>
                          </w:rPr>
                        </w:pPr>
                      </w:p>
                    </w:tc>
                    <w:tc>
                      <w:tcPr>
                        <w:tcW w:w="1912" w:type="dxa"/>
                      </w:tcPr>
                      <w:p>
                        <w:pPr>
                          <w:pStyle w:val="TableParagraph"/>
                          <w:spacing w:before="45"/>
                          <w:ind w:right="147"/>
                          <w:jc w:val="right"/>
                          <w:rPr>
                            <w:sz w:val="16"/>
                          </w:rPr>
                        </w:pPr>
                        <w:r>
                          <w:rPr>
                            <w:spacing w:val="-4"/>
                            <w:sz w:val="16"/>
                          </w:rPr>
                          <w:t>0,00</w:t>
                        </w:r>
                      </w:p>
                    </w:tc>
                    <w:tc>
                      <w:tcPr>
                        <w:tcW w:w="1483" w:type="dxa"/>
                      </w:tcPr>
                      <w:p>
                        <w:pPr>
                          <w:pStyle w:val="TableParagraph"/>
                          <w:spacing w:before="45"/>
                          <w:ind w:right="50"/>
                          <w:jc w:val="right"/>
                          <w:rPr>
                            <w:sz w:val="16"/>
                          </w:rPr>
                        </w:pPr>
                        <w:r>
                          <w:rPr>
                            <w:spacing w:val="-2"/>
                            <w:sz w:val="16"/>
                          </w:rPr>
                          <w:t>55.690,00</w:t>
                        </w:r>
                      </w:p>
                    </w:tc>
                  </w:tr>
                  <w:tr>
                    <w:trPr>
                      <w:trHeight w:val="280" w:hRule="atLeast"/>
                    </w:trPr>
                    <w:tc>
                      <w:tcPr>
                        <w:tcW w:w="5076" w:type="dxa"/>
                      </w:tcPr>
                      <w:p>
                        <w:pPr>
                          <w:pStyle w:val="TableParagraph"/>
                          <w:spacing w:before="45"/>
                          <w:ind w:left="337"/>
                          <w:rPr>
                            <w:sz w:val="16"/>
                          </w:rPr>
                        </w:pPr>
                        <w:r>
                          <w:rPr>
                            <w:sz w:val="16"/>
                          </w:rPr>
                          <w:t>DESVAL E PERDAS DE ATIVOS E INCORP DE </w:t>
                        </w:r>
                        <w:r>
                          <w:rPr>
                            <w:spacing w:val="-2"/>
                            <w:sz w:val="16"/>
                          </w:rPr>
                          <w:t>PASSIVOS</w:t>
                        </w:r>
                      </w:p>
                    </w:tc>
                    <w:tc>
                      <w:tcPr>
                        <w:tcW w:w="2033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4"/>
                          </w:rPr>
                        </w:pPr>
                      </w:p>
                    </w:tc>
                    <w:tc>
                      <w:tcPr>
                        <w:tcW w:w="1912" w:type="dxa"/>
                      </w:tcPr>
                      <w:p>
                        <w:pPr>
                          <w:pStyle w:val="TableParagraph"/>
                          <w:spacing w:before="45"/>
                          <w:ind w:right="147"/>
                          <w:jc w:val="right"/>
                          <w:rPr>
                            <w:sz w:val="16"/>
                          </w:rPr>
                        </w:pPr>
                        <w:r>
                          <w:rPr>
                            <w:spacing w:val="-4"/>
                            <w:sz w:val="16"/>
                          </w:rPr>
                          <w:t>0,00</w:t>
                        </w:r>
                      </w:p>
                    </w:tc>
                    <w:tc>
                      <w:tcPr>
                        <w:tcW w:w="1483" w:type="dxa"/>
                      </w:tcPr>
                      <w:p>
                        <w:pPr>
                          <w:pStyle w:val="TableParagraph"/>
                          <w:spacing w:before="45"/>
                          <w:ind w:right="50"/>
                          <w:jc w:val="right"/>
                          <w:rPr>
                            <w:sz w:val="16"/>
                          </w:rPr>
                        </w:pPr>
                        <w:r>
                          <w:rPr>
                            <w:spacing w:val="-2"/>
                            <w:sz w:val="16"/>
                          </w:rPr>
                          <w:t>9.485,80</w:t>
                        </w:r>
                      </w:p>
                    </w:tc>
                  </w:tr>
                  <w:tr>
                    <w:trPr>
                      <w:trHeight w:val="280" w:hRule="atLeast"/>
                    </w:trPr>
                    <w:tc>
                      <w:tcPr>
                        <w:tcW w:w="5076" w:type="dxa"/>
                      </w:tcPr>
                      <w:p>
                        <w:pPr>
                          <w:pStyle w:val="TableParagraph"/>
                          <w:spacing w:before="45"/>
                          <w:ind w:right="112"/>
                          <w:jc w:val="right"/>
                          <w:rPr>
                            <w:sz w:val="16"/>
                          </w:rPr>
                        </w:pPr>
                        <w:r>
                          <w:rPr>
                            <w:sz w:val="16"/>
                          </w:rPr>
                          <w:t>CUSTO DAS MERCS E PRODS VEND, E DOS S. </w:t>
                        </w:r>
                        <w:r>
                          <w:rPr>
                            <w:spacing w:val="-2"/>
                            <w:sz w:val="16"/>
                          </w:rPr>
                          <w:t>PRESTADOS</w:t>
                        </w:r>
                      </w:p>
                    </w:tc>
                    <w:tc>
                      <w:tcPr>
                        <w:tcW w:w="2033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4"/>
                          </w:rPr>
                        </w:pPr>
                      </w:p>
                    </w:tc>
                    <w:tc>
                      <w:tcPr>
                        <w:tcW w:w="1912" w:type="dxa"/>
                      </w:tcPr>
                      <w:p>
                        <w:pPr>
                          <w:pStyle w:val="TableParagraph"/>
                          <w:spacing w:before="45"/>
                          <w:ind w:right="147"/>
                          <w:jc w:val="right"/>
                          <w:rPr>
                            <w:sz w:val="16"/>
                          </w:rPr>
                        </w:pPr>
                        <w:r>
                          <w:rPr>
                            <w:spacing w:val="-2"/>
                            <w:sz w:val="16"/>
                          </w:rPr>
                          <w:t>5.290.187,99</w:t>
                        </w:r>
                      </w:p>
                    </w:tc>
                    <w:tc>
                      <w:tcPr>
                        <w:tcW w:w="1483" w:type="dxa"/>
                      </w:tcPr>
                      <w:p>
                        <w:pPr>
                          <w:pStyle w:val="TableParagraph"/>
                          <w:spacing w:before="45"/>
                          <w:ind w:right="50"/>
                          <w:jc w:val="right"/>
                          <w:rPr>
                            <w:sz w:val="16"/>
                          </w:rPr>
                        </w:pPr>
                        <w:r>
                          <w:rPr>
                            <w:spacing w:val="-2"/>
                            <w:sz w:val="16"/>
                          </w:rPr>
                          <w:t>5.110.363,92</w:t>
                        </w:r>
                      </w:p>
                    </w:tc>
                  </w:tr>
                  <w:tr>
                    <w:trPr>
                      <w:trHeight w:val="420" w:hRule="atLeast"/>
                    </w:trPr>
                    <w:tc>
                      <w:tcPr>
                        <w:tcW w:w="5076" w:type="dxa"/>
                      </w:tcPr>
                      <w:p>
                        <w:pPr>
                          <w:pStyle w:val="TableParagraph"/>
                          <w:spacing w:before="45"/>
                          <w:ind w:left="337"/>
                          <w:rPr>
                            <w:sz w:val="16"/>
                          </w:rPr>
                        </w:pPr>
                        <w:r>
                          <w:rPr>
                            <w:sz w:val="16"/>
                          </w:rPr>
                          <w:t>OUTRAS VARIAÇÕES PATRIMONIAIS </w:t>
                        </w:r>
                        <w:r>
                          <w:rPr>
                            <w:spacing w:val="-2"/>
                            <w:sz w:val="16"/>
                          </w:rPr>
                          <w:t>DIMINUTIVAS</w:t>
                        </w:r>
                      </w:p>
                    </w:tc>
                    <w:tc>
                      <w:tcPr>
                        <w:tcW w:w="2033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4"/>
                          </w:rPr>
                        </w:pPr>
                      </w:p>
                    </w:tc>
                    <w:tc>
                      <w:tcPr>
                        <w:tcW w:w="1912" w:type="dxa"/>
                      </w:tcPr>
                      <w:p>
                        <w:pPr>
                          <w:pStyle w:val="TableParagraph"/>
                          <w:spacing w:before="45"/>
                          <w:ind w:right="147"/>
                          <w:jc w:val="right"/>
                          <w:rPr>
                            <w:sz w:val="16"/>
                          </w:rPr>
                        </w:pPr>
                        <w:r>
                          <w:rPr>
                            <w:spacing w:val="-2"/>
                            <w:sz w:val="16"/>
                          </w:rPr>
                          <w:t>262.162,60</w:t>
                        </w:r>
                      </w:p>
                    </w:tc>
                    <w:tc>
                      <w:tcPr>
                        <w:tcW w:w="1483" w:type="dxa"/>
                      </w:tcPr>
                      <w:p>
                        <w:pPr>
                          <w:pStyle w:val="TableParagraph"/>
                          <w:spacing w:before="45"/>
                          <w:ind w:right="50"/>
                          <w:jc w:val="right"/>
                          <w:rPr>
                            <w:sz w:val="16"/>
                          </w:rPr>
                        </w:pPr>
                        <w:r>
                          <w:rPr>
                            <w:spacing w:val="-2"/>
                            <w:sz w:val="16"/>
                          </w:rPr>
                          <w:t>128.950,43</w:t>
                        </w:r>
                      </w:p>
                    </w:tc>
                  </w:tr>
                  <w:tr>
                    <w:trPr>
                      <w:trHeight w:val="369" w:hRule="atLeast"/>
                    </w:trPr>
                    <w:tc>
                      <w:tcPr>
                        <w:tcW w:w="5076" w:type="dxa"/>
                      </w:tcPr>
                      <w:p>
                        <w:pPr>
                          <w:pStyle w:val="TableParagraph"/>
                          <w:spacing w:before="1"/>
                          <w:rPr>
                            <w:b/>
                            <w:sz w:val="16"/>
                          </w:rPr>
                        </w:pPr>
                      </w:p>
                      <w:p>
                        <w:pPr>
                          <w:pStyle w:val="TableParagraph"/>
                          <w:spacing w:line="164" w:lineRule="exact"/>
                          <w:ind w:left="71"/>
                          <w:rPr>
                            <w:sz w:val="16"/>
                          </w:rPr>
                        </w:pPr>
                        <w:r>
                          <w:rPr>
                            <w:sz w:val="16"/>
                          </w:rPr>
                          <w:t>RESULTADO PATRIMONIAL DO PERIODO (III) = (I-</w:t>
                        </w:r>
                        <w:r>
                          <w:rPr>
                            <w:spacing w:val="-5"/>
                            <w:sz w:val="16"/>
                          </w:rPr>
                          <w:t>II)</w:t>
                        </w:r>
                      </w:p>
                    </w:tc>
                    <w:tc>
                      <w:tcPr>
                        <w:tcW w:w="2033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4"/>
                          </w:rPr>
                        </w:pPr>
                      </w:p>
                    </w:tc>
                    <w:tc>
                      <w:tcPr>
                        <w:tcW w:w="1912" w:type="dxa"/>
                      </w:tcPr>
                      <w:p>
                        <w:pPr>
                          <w:pStyle w:val="TableParagraph"/>
                          <w:spacing w:before="1"/>
                          <w:rPr>
                            <w:b/>
                            <w:sz w:val="16"/>
                          </w:rPr>
                        </w:pPr>
                      </w:p>
                      <w:p>
                        <w:pPr>
                          <w:pStyle w:val="TableParagraph"/>
                          <w:spacing w:line="164" w:lineRule="exact"/>
                          <w:ind w:right="147"/>
                          <w:jc w:val="right"/>
                          <w:rPr>
                            <w:sz w:val="16"/>
                          </w:rPr>
                        </w:pPr>
                        <w:r>
                          <w:rPr>
                            <w:spacing w:val="-2"/>
                            <w:sz w:val="16"/>
                          </w:rPr>
                          <w:t>(119.707.050,20)</w:t>
                        </w:r>
                      </w:p>
                    </w:tc>
                    <w:tc>
                      <w:tcPr>
                        <w:tcW w:w="1483" w:type="dxa"/>
                      </w:tcPr>
                      <w:p>
                        <w:pPr>
                          <w:pStyle w:val="TableParagraph"/>
                          <w:spacing w:before="1"/>
                          <w:rPr>
                            <w:b/>
                            <w:sz w:val="16"/>
                          </w:rPr>
                        </w:pPr>
                      </w:p>
                      <w:p>
                        <w:pPr>
                          <w:pStyle w:val="TableParagraph"/>
                          <w:spacing w:line="164" w:lineRule="exact"/>
                          <w:ind w:right="50"/>
                          <w:jc w:val="right"/>
                          <w:rPr>
                            <w:sz w:val="16"/>
                          </w:rPr>
                        </w:pPr>
                        <w:r>
                          <w:rPr>
                            <w:spacing w:val="-2"/>
                            <w:sz w:val="16"/>
                          </w:rPr>
                          <w:t>(32.957.815,62)</w:t>
                        </w:r>
                      </w:p>
                    </w:tc>
                  </w:tr>
                </w:tbl>
                <w:p>
                  <w:pPr>
                    <w:pStyle w:val="BodyText"/>
                    <w:ind w:left="0"/>
                  </w:pPr>
                </w:p>
              </w:txbxContent>
            </v:textbox>
            <w10:wrap type="none"/>
          </v:shape>
        </w:pict>
      </w:r>
      <w:r>
        <w:rPr/>
        <w:t>DEMONSTRAÇÃO DAS VARIAÇÕES PATRIMONIAIS </w:t>
      </w:r>
      <w:r>
        <w:rPr>
          <w:spacing w:val="-2"/>
        </w:rPr>
        <w:t>SINTÉTICA</w:t>
      </w:r>
    </w:p>
    <w:p>
      <w:pPr>
        <w:pStyle w:val="BodyText"/>
        <w:spacing w:before="80"/>
      </w:pPr>
      <w:r>
        <w:rPr>
          <w:b w:val="0"/>
        </w:rPr>
        <w:br w:type="column"/>
      </w:r>
      <w:r>
        <w:rPr/>
        <w:t>Contas Anuais </w:t>
      </w:r>
      <w:r>
        <w:rPr>
          <w:spacing w:val="-4"/>
        </w:rPr>
        <w:t>2024</w:t>
      </w:r>
    </w:p>
    <w:sectPr>
      <w:type w:val="continuous"/>
      <w:pgSz w:w="11900" w:h="16840"/>
      <w:pgMar w:top="300" w:bottom="280" w:left="720" w:right="440"/>
      <w:cols w:num="3" w:equalWidth="0">
        <w:col w:w="3362" w:space="261"/>
        <w:col w:w="4515" w:space="931"/>
        <w:col w:w="1671"/>
      </w:cols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pt-PT" w:eastAsia="en-US" w:bidi="ar-SA"/>
    </w:rPr>
  </w:style>
  <w:style w:styleId="BodyText" w:type="paragraph">
    <w:name w:val="Body Text"/>
    <w:basedOn w:val="Normal"/>
    <w:uiPriority w:val="1"/>
    <w:qFormat/>
    <w:pPr>
      <w:ind w:left="220"/>
    </w:pPr>
    <w:rPr>
      <w:rFonts w:ascii="Arial" w:hAnsi="Arial" w:eastAsia="Arial" w:cs="Arial"/>
      <w:b/>
      <w:bCs/>
      <w:sz w:val="14"/>
      <w:szCs w:val="14"/>
      <w:lang w:val="pt-PT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pt-PT" w:eastAsia="en-US" w:bidi="ar-SA"/>
    </w:rPr>
  </w:style>
  <w:style w:styleId="TableParagraph" w:type="paragraph">
    <w:name w:val="Table Paragraph"/>
    <w:basedOn w:val="Normal"/>
    <w:uiPriority w:val="1"/>
    <w:qFormat/>
    <w:pPr/>
    <w:rPr>
      <w:rFonts w:ascii="Arial" w:hAnsi="Arial" w:eastAsia="Arial" w:cs="Arial"/>
      <w:lang w:val="pt-PT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2025-06-16T17:29:32Z</dcterms:created>
  <dcterms:modified xsi:type="dcterms:W3CDTF">2025-06-16T17:29:32Z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2024-09-19T00:00:00Z</vt:filetime>
  </property>
  <property fmtid="{D5CDD505-2E9C-101B-9397-08002B2CF9AE}" pid="3" name="Creator">
    <vt:lpwstr>JasperReports Library version 5.6.0</vt:lpwstr>
  </property>
  <property fmtid="{D5CDD505-2E9C-101B-9397-08002B2CF9AE}" pid="4" name="LastSaved">
    <vt:filetime>2025-06-16T00:00:00Z</vt:filetime>
  </property>
  <property fmtid="{D5CDD505-2E9C-101B-9397-08002B2CF9AE}" pid="5" name="Producer">
    <vt:lpwstr>iText 2.1.7 by 1T3XT</vt:lpwstr>
  </property>
</Properties>
</file>