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99"/>
        <w:ind w:left="840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596900</wp:posOffset>
            </wp:positionH>
            <wp:positionV relativeFrom="paragraph">
              <wp:posOffset>25094</wp:posOffset>
            </wp:positionV>
            <wp:extent cx="318516" cy="46990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516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 DO ESTADO DE </w:t>
      </w:r>
      <w:r>
        <w:rPr>
          <w:spacing w:val="-2"/>
        </w:rPr>
        <w:t>SERGIPE</w:t>
      </w:r>
    </w:p>
    <w:p>
      <w:pPr>
        <w:spacing w:line="240" w:lineRule="auto" w:before="4"/>
        <w:rPr>
          <w:b/>
          <w:sz w:val="17"/>
        </w:rPr>
      </w:pPr>
      <w:r>
        <w:rPr/>
        <w:br w:type="column"/>
      </w:r>
      <w:r>
        <w:rPr>
          <w:b/>
          <w:sz w:val="17"/>
        </w:rPr>
      </w:r>
    </w:p>
    <w:p>
      <w:pPr>
        <w:pStyle w:val="BodyText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1.4375pt;margin-top:5.729026pt;width:526.15pt;height:370.35pt;mso-position-horizontal-relative:page;mso-position-vertical-relative:paragraph;z-index:15729152" type="#_x0000_t202" id="docshape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076"/>
                    <w:gridCol w:w="2033"/>
                    <w:gridCol w:w="1912"/>
                    <w:gridCol w:w="1483"/>
                  </w:tblGrid>
                  <w:tr>
                    <w:trPr>
                      <w:trHeight w:val="513" w:hRule="atLeast"/>
                    </w:trPr>
                    <w:tc>
                      <w:tcPr>
                        <w:tcW w:w="5076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328" w:lineRule="auto"/>
                          <w:ind w:left="731" w:right="1067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SECRETARIA DA FAZENDA</w:t>
                        </w:r>
                        <w:r>
                          <w:rPr>
                            <w:b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SUPERINTENDÊNCIA</w:t>
                        </w:r>
                        <w:r>
                          <w:rPr>
                            <w:b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DE</w:t>
                        </w:r>
                        <w:r>
                          <w:rPr>
                            <w:b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FINANÇAS</w:t>
                        </w:r>
                      </w:p>
                    </w:tc>
                    <w:tc>
                      <w:tcPr>
                        <w:tcW w:w="2033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35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374011 - </w:t>
                        </w:r>
                        <w:r>
                          <w:rPr>
                            <w:b/>
                            <w:spacing w:val="-2"/>
                            <w:sz w:val="14"/>
                          </w:rPr>
                          <w:t>FINANPREV</w:t>
                        </w:r>
                      </w:p>
                    </w:tc>
                    <w:tc>
                      <w:tcPr>
                        <w:tcW w:w="1912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83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-15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R$1,00</w:t>
                        </w:r>
                      </w:p>
                    </w:tc>
                  </w:tr>
                  <w:tr>
                    <w:trPr>
                      <w:trHeight w:val="77" w:hRule="atLeast"/>
                    </w:trPr>
                    <w:tc>
                      <w:tcPr>
                        <w:tcW w:w="5076" w:type="dxa"/>
                        <w:tcBorders>
                          <w:top w:val="single" w:sz="1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2033" w:type="dxa"/>
                        <w:tcBorders>
                          <w:top w:val="single" w:sz="1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912" w:type="dxa"/>
                        <w:tcBorders>
                          <w:top w:val="single" w:sz="1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483" w:type="dxa"/>
                        <w:tcBorders>
                          <w:top w:val="single" w:sz="1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460" w:hRule="atLeast"/>
                    </w:trPr>
                    <w:tc>
                      <w:tcPr>
                        <w:tcW w:w="507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11"/>
                          <w:ind w:left="61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Título</w:t>
                        </w:r>
                      </w:p>
                    </w:tc>
                    <w:tc>
                      <w:tcPr>
                        <w:tcW w:w="2033" w:type="dxa"/>
                        <w:tcBorders>
                          <w:top w:val="single" w:sz="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  <w:tcBorders>
                          <w:top w:val="single" w:sz="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3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Exercício </w:t>
                        </w:r>
                        <w:r>
                          <w:rPr>
                            <w:spacing w:val="-2"/>
                            <w:sz w:val="16"/>
                          </w:rPr>
                          <w:t>Atual</w:t>
                        </w:r>
                      </w:p>
                    </w:tc>
                    <w:tc>
                      <w:tcPr>
                        <w:tcW w:w="1483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35"/>
                          <w:ind w:right="4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Exercício </w:t>
                        </w:r>
                        <w:r>
                          <w:rPr>
                            <w:spacing w:val="-2"/>
                            <w:sz w:val="16"/>
                          </w:rPr>
                          <w:t>Anterior</w:t>
                        </w:r>
                      </w:p>
                    </w:tc>
                  </w:tr>
                  <w:tr>
                    <w:trPr>
                      <w:trHeight w:val="583" w:hRule="atLeast"/>
                    </w:trPr>
                    <w:tc>
                      <w:tcPr>
                        <w:tcW w:w="5076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VARIAÇÕES PATRIMONIAIS AUMENTATIVAS </w:t>
                        </w:r>
                        <w:r>
                          <w:rPr>
                            <w:spacing w:val="-5"/>
                            <w:sz w:val="16"/>
                          </w:rPr>
                          <w:t>(I)</w:t>
                        </w:r>
                      </w:p>
                    </w:tc>
                    <w:tc>
                      <w:tcPr>
                        <w:tcW w:w="2033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1.136.628.695,25</w:t>
                        </w:r>
                      </w:p>
                    </w:tc>
                    <w:tc>
                      <w:tcPr>
                        <w:tcW w:w="1483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1.069.874.606,92</w:t>
                        </w:r>
                      </w:p>
                    </w:tc>
                  </w:tr>
                  <w:tr>
                    <w:trPr>
                      <w:trHeight w:val="42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IMPOSTOS, TAXAS E CONTRIBUIÇÕES DE </w:t>
                        </w:r>
                        <w:r>
                          <w:rPr>
                            <w:spacing w:val="-2"/>
                            <w:sz w:val="16"/>
                          </w:rPr>
                          <w:t>MELHORIA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CONTRIBUIÇÕES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468.485.361,37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421.630.638,19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right="165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EXPLORAÇÃO E VENDAS DE BENS, SERVIÇOS E </w:t>
                        </w:r>
                        <w:r>
                          <w:rPr>
                            <w:spacing w:val="-2"/>
                            <w:sz w:val="16"/>
                          </w:rPr>
                          <w:t>DIREITOS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VARIACOES PATRIMONIAIS AUMENTATIVAS </w:t>
                        </w:r>
                        <w:r>
                          <w:rPr>
                            <w:spacing w:val="-2"/>
                            <w:sz w:val="16"/>
                          </w:rPr>
                          <w:t>FINANCEIRAS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8.462.527,76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39.412.008,56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TRANSFERENCIAS E DELEGACOES </w:t>
                        </w:r>
                        <w:r>
                          <w:rPr>
                            <w:spacing w:val="-2"/>
                            <w:sz w:val="16"/>
                          </w:rPr>
                          <w:t>RECEBIDAS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647.430.083,36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592.590.406,52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VAL E GANHOS COM ATIVOS E DESINCORP DE </w:t>
                        </w:r>
                        <w:r>
                          <w:rPr>
                            <w:spacing w:val="-2"/>
                            <w:sz w:val="16"/>
                          </w:rPr>
                          <w:t>PASSIVOS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42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OUTRAS VARIAÇÕES PATRIMONIAIS </w:t>
                        </w:r>
                        <w:r>
                          <w:rPr>
                            <w:spacing w:val="-2"/>
                            <w:sz w:val="16"/>
                          </w:rPr>
                          <w:t>AUMENTATIVAS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12.250.722,76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16.241.553,65</w:t>
                        </w:r>
                      </w:p>
                    </w:tc>
                  </w:tr>
                  <w:tr>
                    <w:trPr>
                      <w:trHeight w:val="56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7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VARIAÇÕES PATRIMONIAIS DIMINUTIVAS </w:t>
                        </w:r>
                        <w:r>
                          <w:rPr>
                            <w:spacing w:val="-4"/>
                            <w:sz w:val="16"/>
                          </w:rPr>
                          <w:t>(II)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1.226.328.869,79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1.113.148.620,99</w:t>
                        </w:r>
                      </w:p>
                    </w:tc>
                  </w:tr>
                  <w:tr>
                    <w:trPr>
                      <w:trHeight w:val="42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PESSOAL E </w:t>
                        </w:r>
                        <w:r>
                          <w:rPr>
                            <w:spacing w:val="-2"/>
                            <w:sz w:val="16"/>
                          </w:rPr>
                          <w:t>ENCARGOS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19.606,97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4.980,17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BENEFICIOS PREVIDENCIARIOS E </w:t>
                        </w:r>
                        <w:r>
                          <w:rPr>
                            <w:spacing w:val="-2"/>
                            <w:sz w:val="16"/>
                          </w:rPr>
                          <w:t>ASSISTENCIAIS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1.218.017.297,73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1.105.025.473,67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USO DE BENS, SERVIÇOS E CONSUMO DE CAPITAL </w:t>
                        </w:r>
                        <w:r>
                          <w:rPr>
                            <w:spacing w:val="-4"/>
                            <w:sz w:val="16"/>
                          </w:rPr>
                          <w:t>FIXO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4.481.978,95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4.402.294,00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VARIAÇÕES PATRIMONIAIS DIMINUTIVAS </w:t>
                        </w:r>
                        <w:r>
                          <w:rPr>
                            <w:spacing w:val="-2"/>
                            <w:sz w:val="16"/>
                          </w:rPr>
                          <w:t>FINANCEIRAS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TRANSFERENCIAS E DELEGAÇÕES </w:t>
                        </w:r>
                        <w:r>
                          <w:rPr>
                            <w:spacing w:val="-2"/>
                            <w:sz w:val="16"/>
                          </w:rPr>
                          <w:t>CONCEDIDAS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55.690,00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DESVAL E PERDAS DE ATIVOS E INCORP DE </w:t>
                        </w:r>
                        <w:r>
                          <w:rPr>
                            <w:spacing w:val="-2"/>
                            <w:sz w:val="16"/>
                          </w:rPr>
                          <w:t>PASSIVOS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9.485,80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right="112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CUSTO DAS MERCS E PRODS VEND, E DOS S. </w:t>
                        </w:r>
                        <w:r>
                          <w:rPr>
                            <w:spacing w:val="-2"/>
                            <w:sz w:val="16"/>
                          </w:rPr>
                          <w:t>PRESTADOS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3.640.526,33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3.617.128,80</w:t>
                        </w:r>
                      </w:p>
                    </w:tc>
                  </w:tr>
                  <w:tr>
                    <w:trPr>
                      <w:trHeight w:val="42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OUTRAS VARIAÇÕES PATRIMONIAIS </w:t>
                        </w:r>
                        <w:r>
                          <w:rPr>
                            <w:spacing w:val="-2"/>
                            <w:sz w:val="16"/>
                          </w:rPr>
                          <w:t>DIMINUTIVAS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169.459,81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33.568,55</w:t>
                        </w:r>
                      </w:p>
                    </w:tc>
                  </w:tr>
                  <w:tr>
                    <w:trPr>
                      <w:trHeight w:val="369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64" w:lineRule="exact"/>
                          <w:ind w:left="7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RESULTADO PATRIMONIAL DO PERIODO (III) = (I-</w:t>
                        </w:r>
                        <w:r>
                          <w:rPr>
                            <w:spacing w:val="-5"/>
                            <w:sz w:val="16"/>
                          </w:rPr>
                          <w:t>II)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64" w:lineRule="exact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(89.700.174,54)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64" w:lineRule="exact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(43.274.014,07)</w:t>
                        </w:r>
                      </w:p>
                    </w:tc>
                  </w:tr>
                </w:tbl>
                <w:p>
                  <w:pPr>
                    <w:pStyle w:val="BodyText"/>
                    <w:ind w:left="0"/>
                  </w:pPr>
                </w:p>
              </w:txbxContent>
            </v:textbox>
            <w10:wrap type="none"/>
          </v:shape>
        </w:pict>
      </w:r>
      <w:r>
        <w:rPr/>
        <w:t>DEMONSTRAÇÃO DAS VARIAÇÕES PATRIMONIAIS </w:t>
      </w:r>
      <w:r>
        <w:rPr>
          <w:spacing w:val="-2"/>
        </w:rPr>
        <w:t>SINTÉTICA</w:t>
      </w:r>
    </w:p>
    <w:p>
      <w:pPr>
        <w:pStyle w:val="BodyText"/>
        <w:spacing w:before="80"/>
      </w:pPr>
      <w:r>
        <w:rPr>
          <w:b w:val="0"/>
        </w:rPr>
        <w:br w:type="column"/>
      </w:r>
      <w:r>
        <w:rPr/>
        <w:t>Contas Anuais </w:t>
      </w:r>
      <w:r>
        <w:rPr>
          <w:spacing w:val="-4"/>
        </w:rPr>
        <w:t>2024</w:t>
      </w:r>
    </w:p>
    <w:sectPr>
      <w:type w:val="continuous"/>
      <w:pgSz w:w="11900" w:h="16840"/>
      <w:pgMar w:top="300" w:bottom="280" w:left="720" w:right="440"/>
      <w:cols w:num="3" w:equalWidth="0">
        <w:col w:w="3362" w:space="261"/>
        <w:col w:w="4515" w:space="931"/>
        <w:col w:w="167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220"/>
    </w:pPr>
    <w:rPr>
      <w:rFonts w:ascii="Arial" w:hAnsi="Arial" w:eastAsia="Arial" w:cs="Arial"/>
      <w:b/>
      <w:bCs/>
      <w:sz w:val="14"/>
      <w:szCs w:val="1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2025-06-16T17:29:41Z</dcterms:created>
  <dcterms:modified xsi:type="dcterms:W3CDTF">2025-06-16T17:29:41Z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2024-07-16T00:00:00Z</vt:filetime>
  </property>
  <property fmtid="{D5CDD505-2E9C-101B-9397-08002B2CF9AE}" pid="3" name="Creator">
    <vt:lpwstr>JasperReports Library version 5.6.0</vt:lpwstr>
  </property>
  <property fmtid="{D5CDD505-2E9C-101B-9397-08002B2CF9AE}" pid="4" name="LastSaved">
    <vt:filetime>2025-06-16T00:00:00Z</vt:filetime>
  </property>
  <property fmtid="{D5CDD505-2E9C-101B-9397-08002B2CF9AE}" pid="5" name="Producer">
    <vt:lpwstr>iText 2.1.7 by 1T3XT</vt:lpwstr>
  </property>
</Properties>
</file>