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F1C59" w:rsidRDefault="004E37C0">
      <w:pPr>
        <w:spacing w:after="254"/>
        <w:ind w:left="-600" w:right="-880"/>
      </w:pPr>
      <w:r>
        <w:rPr>
          <w:noProof/>
        </w:rPr>
        <mc:AlternateContent>
          <mc:Choice Requires="wpg">
            <w:drawing>
              <wp:inline distT="0" distB="0" distL="0" distR="0">
                <wp:extent cx="6667513" cy="889000"/>
                <wp:effectExtent l="0" t="0" r="0" b="0"/>
                <wp:docPr id="1142" name="Group 1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7513" cy="889000"/>
                          <a:chOff x="0" y="0"/>
                          <a:chExt cx="6667513" cy="88900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363851" y="120828"/>
                            <a:ext cx="3593222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DEMONSTRAÇÃO DAS VARIAÇÕES PATRIMONIAIS SINTÉTICA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500" y="0"/>
                            <a:ext cx="318516" cy="469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68" name="Shape 2468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0"/>
                                </a:moveTo>
                                <a:lnTo>
                                  <a:pt x="6667500" y="0"/>
                                </a:lnTo>
                                <a:lnTo>
                                  <a:pt x="6667500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508000"/>
                            <a:ext cx="666750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12700">
                                <a:moveTo>
                                  <a:pt x="0" y="12700"/>
                                </a:moveTo>
                                <a:lnTo>
                                  <a:pt x="6667500" y="12700"/>
                                </a:lnTo>
                                <a:cubicBezTo>
                                  <a:pt x="6667500" y="12700"/>
                                  <a:pt x="6667500" y="12700"/>
                                  <a:pt x="6667500" y="127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12700"/>
                                </a:lnTo>
                                <a:cubicBezTo>
                                  <a:pt x="0" y="12700"/>
                                  <a:pt x="0" y="12700"/>
                                  <a:pt x="0" y="127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57200" y="57328"/>
                            <a:ext cx="2095869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GOVERNO DO ESTADO DE SERGIPE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57200" y="190678"/>
                            <a:ext cx="156983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SECRETARIA DA FAZENDA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457200" y="330378"/>
                            <a:ext cx="205602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SUPERINTENDÊNCIA DE FINANÇAS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22696" y="45009"/>
                            <a:ext cx="1123607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Contas Anuais 2024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380861" y="330378"/>
                            <a:ext cx="381196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R$1,00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1" name="Rectangle 1081"/>
                        <wps:cNvSpPr/>
                        <wps:spPr>
                          <a:xfrm>
                            <a:off x="3301873" y="304978"/>
                            <a:ext cx="466681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>374011 -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3652761" y="304978"/>
                            <a:ext cx="716043" cy="1093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b/>
                                  <w:sz w:val="14"/>
                                </w:rPr>
                                <w:t xml:space="preserve"> FINANPREV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584200"/>
                            <a:ext cx="666750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7500" h="304800">
                                <a:moveTo>
                                  <a:pt x="0" y="304800"/>
                                </a:moveTo>
                                <a:lnTo>
                                  <a:pt x="6667500" y="304800"/>
                                </a:lnTo>
                                <a:cubicBezTo>
                                  <a:pt x="6667500" y="304800"/>
                                  <a:pt x="6667500" y="304800"/>
                                  <a:pt x="6667500" y="304800"/>
                                </a:cubicBezTo>
                                <a:lnTo>
                                  <a:pt x="6667500" y="0"/>
                                </a:lnTo>
                                <a:cubicBezTo>
                                  <a:pt x="6667500" y="0"/>
                                  <a:pt x="6667500" y="0"/>
                                  <a:pt x="6667500" y="0"/>
                                </a:cubicBezTo>
                                <a:lnTo>
                                  <a:pt x="0" y="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304800"/>
                                </a:lnTo>
                                <a:cubicBezTo>
                                  <a:pt x="0" y="304800"/>
                                  <a:pt x="0" y="304800"/>
                                  <a:pt x="0" y="304800"/>
                                </a:cubicBezTo>
                              </a:path>
                            </a:pathLst>
                          </a:custGeom>
                          <a:ln w="12700" cap="sq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8100" y="689356"/>
                            <a:ext cx="422444" cy="1562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Título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827649" y="698830"/>
                            <a:ext cx="1066295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Anterior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48555" y="698830"/>
                            <a:ext cx="901168" cy="124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F1C59" w:rsidRDefault="004E37C0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Exercício Atual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42" style="width:525.001pt;height:70pt;mso-position-horizontal-relative:char;mso-position-vertical-relative:line" coordsize="66675,8890">
                <v:rect id="Rectangle 6" style="position:absolute;width:35932;height:1093;left:23638;top:12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DEMONSTRAÇÃO DAS VARIAÇÕES PATRIMONIAIS SINTÉTICA</w:t>
                        </w:r>
                      </w:p>
                    </w:txbxContent>
                  </v:textbox>
                </v:rect>
                <v:shape id="Picture 8" style="position:absolute;width:3185;height:4699;left:635;top:0;" filled="f">
                  <v:imagedata r:id="rId5"/>
                </v:shape>
                <v:shape id="Shape 2469" style="position:absolute;width:66675;height:127;left:0;top:5080;" coordsize="6667500,12700" path="m0,0l6667500,0l6667500,12700l0,12700l0,0">
                  <v:stroke weight="0pt" endcap="square" joinstyle="miter" miterlimit="10" on="false" color="#000000" opacity="0"/>
                  <v:fill on="true" color="#000000"/>
                </v:shape>
                <v:shape id="Shape 10" style="position:absolute;width:66675;height:127;left:0;top:5080;" coordsize="6667500,12700" path="m0,12700l6667500,12700c6667500,12700,6667500,12700,6667500,12700l6667500,0c6667500,0,6667500,0,6667500,0l0,0c0,0,0,0,0,0l0,12700c0,12700,0,12700,0,12700">
                  <v:stroke weight="1pt" endcap="square" joinstyle="miter" miterlimit="10" on="true" color="#000000"/>
                  <v:fill on="false" color="#000000" opacity="0"/>
                </v:shape>
                <v:rect id="Rectangle 11" style="position:absolute;width:20958;height:1093;left:4572;top: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GOVERNO DO ESTADO DE SERGIPE</w:t>
                        </w:r>
                      </w:p>
                    </w:txbxContent>
                  </v:textbox>
                </v:rect>
                <v:rect id="Rectangle 12" style="position:absolute;width:15698;height:1093;left:4572;top:19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SECRETARIA DA FAZENDA</w:t>
                        </w:r>
                      </w:p>
                    </w:txbxContent>
                  </v:textbox>
                </v:rect>
                <v:rect id="Rectangle 13" style="position:absolute;width:20560;height:1093;left:4572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SUPERINTENDÊNCIA DE FINANÇAS</w:t>
                        </w:r>
                      </w:p>
                    </w:txbxContent>
                  </v:textbox>
                </v:rect>
                <v:rect id="Rectangle 14" style="position:absolute;width:11236;height:1093;left:58226;top: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Contas Anuais 2024</w:t>
                        </w:r>
                      </w:p>
                    </w:txbxContent>
                  </v:textbox>
                </v:rect>
                <v:rect id="Rectangle 15" style="position:absolute;width:3811;height:1093;left:63808;top:3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R$1,00</w:t>
                        </w:r>
                      </w:p>
                    </w:txbxContent>
                  </v:textbox>
                </v:rect>
                <v:rect id="Rectangle 1081" style="position:absolute;width:4666;height:1093;left:33018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374011 -</w:t>
                        </w:r>
                      </w:p>
                    </w:txbxContent>
                  </v:textbox>
                </v:rect>
                <v:rect id="Rectangle 1082" style="position:absolute;width:7160;height:1093;left:36527;top:3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sz w:val="14"/>
                          </w:rPr>
                          <w:t xml:space="preserve"> FINANPREV</w:t>
                        </w:r>
                      </w:p>
                    </w:txbxContent>
                  </v:textbox>
                </v:rect>
                <v:shape id="Shape 17" style="position:absolute;width:66675;height:3048;left:0;top:5842;" coordsize="6667500,304800" path="m0,304800l6667500,304800c6667500,304800,6667500,304800,6667500,304800l6667500,0c6667500,0,6667500,0,6667500,0l0,0c0,0,0,0,0,0l0,304800c0,304800,0,304800,0,304800">
                  <v:stroke weight="1pt" endcap="square" joinstyle="miter" miterlimit="10" on="true" color="#000000"/>
                  <v:fill on="false" color="#000000" opacity="0"/>
                </v:shape>
                <v:rect id="Rectangle 18" style="position:absolute;width:4224;height:1562;left:381;top:6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20"/>
                          </w:rPr>
                          <w:t xml:space="preserve">Título</w:t>
                        </w:r>
                      </w:p>
                    </w:txbxContent>
                  </v:textbox>
                </v:rect>
                <v:rect id="Rectangle 19" style="position:absolute;width:10662;height:1249;left:58276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Anterior</w:t>
                        </w:r>
                      </w:p>
                    </w:txbxContent>
                  </v:textbox>
                </v:rect>
                <v:rect id="Rectangle 20" style="position:absolute;width:9011;height:1249;left:49485;top:69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Exercício Atual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tbl>
      <w:tblPr>
        <w:tblStyle w:val="TableGrid"/>
        <w:tblW w:w="10380" w:type="dxa"/>
        <w:tblInd w:w="-54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670"/>
        <w:gridCol w:w="1439"/>
        <w:gridCol w:w="1271"/>
      </w:tblGrid>
      <w:tr w:rsidR="00DF1C59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AUMENTATIVAS (I)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165.120.365,54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66.219.735,77</w:t>
            </w:r>
          </w:p>
        </w:tc>
      </w:tr>
      <w:tr w:rsidR="00DF1C59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IMPOSTOS, TAXAS E CONTRIBUIÇÕES DE MELHORIA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CONTRIBUIÇÕES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16"/>
              </w:rPr>
              <w:t>68.292.202,29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62.165.872,33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EXPLORAÇÃO E VENDAS DE BENS, SERVIÇOS E DIREITOS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VARIACOES PATRIMONIAIS AUMENTATIVAS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96"/>
            </w:pPr>
            <w:r>
              <w:rPr>
                <w:rFonts w:ascii="Arial" w:eastAsia="Arial" w:hAnsi="Arial" w:cs="Arial"/>
                <w:sz w:val="16"/>
              </w:rPr>
              <w:t>1.458.937,67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DELEGACOES RECEBIDAS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07"/>
            </w:pPr>
            <w:r>
              <w:rPr>
                <w:rFonts w:ascii="Arial" w:eastAsia="Arial" w:hAnsi="Arial" w:cs="Arial"/>
                <w:sz w:val="16"/>
              </w:rPr>
              <w:t>95.363.294,64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1.120.707,46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VAL E GANHOS COM ATIVOS E DESINCORP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AUMENTATIVAS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97"/>
              <w:jc w:val="center"/>
            </w:pPr>
            <w:r>
              <w:rPr>
                <w:rFonts w:ascii="Arial" w:eastAsia="Arial" w:hAnsi="Arial" w:cs="Arial"/>
                <w:sz w:val="16"/>
              </w:rPr>
              <w:t>5.930,94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2.933.155,98</w:t>
            </w:r>
          </w:p>
        </w:tc>
      </w:tr>
      <w:tr w:rsidR="00DF1C59">
        <w:trPr>
          <w:trHeight w:val="56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VARIAÇÕES PATRIMONIAIS DIMINUTIVAS (II)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C59" w:rsidRDefault="004E37C0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201.174.572,48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F1C59" w:rsidRDefault="004E37C0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181.824.325,21</w:t>
            </w:r>
          </w:p>
        </w:tc>
      </w:tr>
      <w:tr w:rsidR="00DF1C59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PESSOAL E ENCARGOS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BENEFICIOS PREVIDENCIARIOS E ASSISTENCIAIS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8"/>
            </w:pPr>
            <w:r>
              <w:rPr>
                <w:rFonts w:ascii="Arial" w:eastAsia="Arial" w:hAnsi="Arial" w:cs="Arial"/>
                <w:sz w:val="16"/>
              </w:rPr>
              <w:t>200.673.631,61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58"/>
            </w:pPr>
            <w:r>
              <w:rPr>
                <w:rFonts w:ascii="Arial" w:eastAsia="Arial" w:hAnsi="Arial" w:cs="Arial"/>
                <w:sz w:val="16"/>
              </w:rPr>
              <w:t>181.112.038,95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USO DE BENS, SERVIÇOS E CONSUMO DE CAPITAL FIXO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19"/>
              <w:jc w:val="center"/>
            </w:pPr>
            <w:r>
              <w:rPr>
                <w:rFonts w:ascii="Arial" w:eastAsia="Arial" w:hAnsi="Arial" w:cs="Arial"/>
                <w:sz w:val="16"/>
              </w:rPr>
              <w:t>500.940,87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712.286,26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VARIAÇÕES PATRIMONIAIS DIMINUTIVAS FINANCEIRAS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TRANSFERENCIAS E DELEGAÇÕES CONCEDIDAS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DESVAL E PERDAS DE ATIVOS E INCORP DE PASSIVOS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28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CUSTO DAS MERCS E PRODS VEND, E DOS S. PRESTADOS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420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 xml:space="preserve">      OUTRAS VARIAÇÕES PATRIMONIAIS DIMINUTIVAS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ind w:left="509"/>
              <w:jc w:val="center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DF1C59" w:rsidRDefault="004E37C0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6"/>
              </w:rPr>
              <w:t>0,00</w:t>
            </w:r>
          </w:p>
        </w:tc>
      </w:tr>
      <w:tr w:rsidR="00DF1C59">
        <w:trPr>
          <w:trHeight w:val="354"/>
        </w:trPr>
        <w:tc>
          <w:tcPr>
            <w:tcW w:w="7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RESULTADO PATRIMONIAL DO PERIODO (III) = (I-II)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</w:pPr>
            <w:r>
              <w:rPr>
                <w:rFonts w:ascii="Arial" w:eastAsia="Arial" w:hAnsi="Arial" w:cs="Arial"/>
                <w:sz w:val="16"/>
              </w:rPr>
              <w:t>(36.054.206,94)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1C59" w:rsidRDefault="004E37C0">
            <w:pPr>
              <w:spacing w:after="0"/>
              <w:ind w:left="52"/>
              <w:jc w:val="both"/>
            </w:pPr>
            <w:r>
              <w:rPr>
                <w:rFonts w:ascii="Arial" w:eastAsia="Arial" w:hAnsi="Arial" w:cs="Arial"/>
                <w:sz w:val="16"/>
              </w:rPr>
              <w:t>(115.604.589,44)</w:t>
            </w:r>
          </w:p>
        </w:tc>
      </w:tr>
    </w:tbl>
    <w:p w:rsidR="00000000" w:rsidRDefault="004E37C0"/>
    <w:sectPr w:rsidR="00000000">
      <w:pgSz w:w="11900" w:h="16840"/>
      <w:pgMar w:top="3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C59"/>
    <w:rsid w:val="004E37C0"/>
    <w:rsid w:val="00DF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C188E0C5-BD05-4466-B73B-D0F4F84D5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1009</Characters>
  <Application>Microsoft Office Word</Application>
  <DocSecurity>4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2025-06-16T10:32:00Z</dcterms:created>
  <dcterms:modified xsi:type="dcterms:W3CDTF">2025-06-16T10:32:00Z</dcterms:modified>
</cp:coreProperties>
</file>